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3" w:rsidRDefault="005F6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0D98">
        <w:rPr>
          <w:rFonts w:ascii="Arial" w:hAnsi="Arial" w:cs="Arial"/>
          <w:sz w:val="24"/>
          <w:szCs w:val="24"/>
        </w:rPr>
        <w:tab/>
      </w:r>
      <w:r w:rsidR="000C0D98">
        <w:rPr>
          <w:rFonts w:ascii="Arial" w:hAnsi="Arial" w:cs="Arial"/>
          <w:sz w:val="24"/>
          <w:szCs w:val="24"/>
        </w:rPr>
        <w:tab/>
      </w:r>
      <w:r w:rsidRPr="00D84686">
        <w:rPr>
          <w:rFonts w:ascii="Arial" w:hAnsi="Arial" w:cs="Arial"/>
          <w:sz w:val="24"/>
          <w:szCs w:val="24"/>
        </w:rPr>
        <w:t>April 21, 2014</w:t>
      </w:r>
    </w:p>
    <w:p w:rsidR="005F6383" w:rsidRDefault="005F6383">
      <w:pPr>
        <w:rPr>
          <w:rFonts w:ascii="Arial" w:hAnsi="Arial" w:cs="Arial"/>
          <w:sz w:val="24"/>
          <w:szCs w:val="24"/>
        </w:rPr>
      </w:pPr>
    </w:p>
    <w:p w:rsidR="007C693A" w:rsidRPr="00D84686" w:rsidRDefault="007457DF">
      <w:pPr>
        <w:rPr>
          <w:rFonts w:ascii="Arial" w:hAnsi="Arial" w:cs="Arial"/>
          <w:sz w:val="24"/>
          <w:szCs w:val="24"/>
        </w:rPr>
      </w:pPr>
      <w:r w:rsidRPr="00D84686">
        <w:rPr>
          <w:rFonts w:ascii="Arial" w:hAnsi="Arial" w:cs="Arial"/>
          <w:sz w:val="24"/>
          <w:szCs w:val="24"/>
        </w:rPr>
        <w:t xml:space="preserve">Dear </w:t>
      </w:r>
      <w:r w:rsidR="000C0D98">
        <w:rPr>
          <w:rFonts w:ascii="Arial" w:hAnsi="Arial" w:cs="Arial"/>
          <w:sz w:val="24"/>
          <w:szCs w:val="24"/>
        </w:rPr>
        <w:t>Dr. Anderson</w:t>
      </w:r>
      <w:bookmarkStart w:id="0" w:name="_GoBack"/>
      <w:bookmarkEnd w:id="0"/>
      <w:r w:rsidR="007C693A" w:rsidRPr="00D84686">
        <w:rPr>
          <w:rFonts w:ascii="Arial" w:hAnsi="Arial" w:cs="Arial"/>
          <w:sz w:val="24"/>
          <w:szCs w:val="24"/>
        </w:rPr>
        <w:t>,</w:t>
      </w:r>
      <w:r w:rsidR="00B763FD" w:rsidRPr="00D8468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84686">
        <w:rPr>
          <w:rFonts w:ascii="Arial" w:hAnsi="Arial" w:cs="Arial"/>
          <w:sz w:val="24"/>
          <w:szCs w:val="24"/>
        </w:rPr>
        <w:t xml:space="preserve">                        </w:t>
      </w:r>
    </w:p>
    <w:p w:rsidR="005F6383" w:rsidRDefault="005F6383" w:rsidP="003E4285">
      <w:pPr>
        <w:rPr>
          <w:rFonts w:ascii="Arial" w:hAnsi="Arial" w:cs="Arial"/>
          <w:sz w:val="24"/>
          <w:szCs w:val="24"/>
        </w:rPr>
      </w:pPr>
    </w:p>
    <w:p w:rsidR="003F7903" w:rsidRDefault="007457DF" w:rsidP="00636A8E">
      <w:pPr>
        <w:rPr>
          <w:rFonts w:ascii="Arial" w:hAnsi="Arial" w:cs="Arial"/>
          <w:sz w:val="24"/>
          <w:szCs w:val="24"/>
        </w:rPr>
      </w:pPr>
      <w:r w:rsidRPr="00D84686">
        <w:rPr>
          <w:rFonts w:ascii="Arial" w:hAnsi="Arial" w:cs="Arial"/>
          <w:sz w:val="24"/>
          <w:szCs w:val="24"/>
        </w:rPr>
        <w:t xml:space="preserve">Catherine </w:t>
      </w:r>
      <w:proofErr w:type="spellStart"/>
      <w:r w:rsidRPr="00D84686">
        <w:rPr>
          <w:rFonts w:ascii="Arial" w:hAnsi="Arial" w:cs="Arial"/>
          <w:sz w:val="24"/>
          <w:szCs w:val="24"/>
        </w:rPr>
        <w:t>Verrall</w:t>
      </w:r>
      <w:proofErr w:type="spellEnd"/>
      <w:r w:rsidRPr="00D84686">
        <w:rPr>
          <w:rFonts w:ascii="Arial" w:hAnsi="Arial" w:cs="Arial"/>
          <w:sz w:val="24"/>
          <w:szCs w:val="24"/>
        </w:rPr>
        <w:t xml:space="preserve"> and I</w:t>
      </w:r>
      <w:r w:rsidR="007C693A" w:rsidRPr="00D84686">
        <w:rPr>
          <w:rFonts w:ascii="Arial" w:hAnsi="Arial" w:cs="Arial"/>
          <w:sz w:val="24"/>
          <w:szCs w:val="24"/>
        </w:rPr>
        <w:t xml:space="preserve"> appreciate yo</w:t>
      </w:r>
      <w:r w:rsidR="003E4285" w:rsidRPr="00D84686">
        <w:rPr>
          <w:rFonts w:ascii="Arial" w:hAnsi="Arial" w:cs="Arial"/>
          <w:sz w:val="24"/>
          <w:szCs w:val="24"/>
        </w:rPr>
        <w:t>ur taking time to answer our</w:t>
      </w:r>
      <w:r w:rsidR="007C693A" w:rsidRPr="00D84686">
        <w:rPr>
          <w:rFonts w:ascii="Arial" w:hAnsi="Arial" w:cs="Arial"/>
          <w:sz w:val="24"/>
          <w:szCs w:val="24"/>
        </w:rPr>
        <w:t xml:space="preserve"> letter of Sept. 5, 2013.</w:t>
      </w:r>
      <w:r w:rsidR="00B763FD" w:rsidRPr="00D84686">
        <w:rPr>
          <w:rFonts w:ascii="Arial" w:hAnsi="Arial" w:cs="Arial"/>
          <w:sz w:val="24"/>
          <w:szCs w:val="24"/>
        </w:rPr>
        <w:t xml:space="preserve"> </w:t>
      </w:r>
      <w:r w:rsidR="00940911" w:rsidRPr="00D84686">
        <w:rPr>
          <w:rFonts w:ascii="Arial" w:hAnsi="Arial" w:cs="Arial"/>
          <w:sz w:val="24"/>
          <w:szCs w:val="24"/>
        </w:rPr>
        <w:t xml:space="preserve">However, we disagree with </w:t>
      </w:r>
      <w:r w:rsidR="003E4285" w:rsidRPr="00D84686">
        <w:rPr>
          <w:rFonts w:ascii="Arial" w:hAnsi="Arial" w:cs="Arial"/>
          <w:sz w:val="24"/>
          <w:szCs w:val="24"/>
        </w:rPr>
        <w:t>your reasons for persisting in “active weed control”.</w:t>
      </w:r>
    </w:p>
    <w:p w:rsidR="00D84686" w:rsidRPr="00636A8E" w:rsidRDefault="00D84686" w:rsidP="00636A8E">
      <w:pPr>
        <w:rPr>
          <w:rFonts w:ascii="Arial" w:hAnsi="Arial" w:cs="Arial"/>
          <w:sz w:val="24"/>
          <w:szCs w:val="24"/>
        </w:rPr>
      </w:pPr>
      <w:r w:rsidRPr="00636A8E">
        <w:rPr>
          <w:rFonts w:ascii="Arial" w:hAnsi="Arial" w:cs="Arial"/>
          <w:sz w:val="24"/>
          <w:szCs w:val="24"/>
        </w:rPr>
        <w:t>You may find it interesting to know that public spaces in much of eastern Canada are maintained with chemical pesticide-free methods, including the Parliament buildings in Ottawa. It is a joy for me to</w:t>
      </w:r>
      <w:r w:rsidR="003F7903">
        <w:rPr>
          <w:rFonts w:ascii="Arial" w:hAnsi="Arial" w:cs="Arial"/>
          <w:sz w:val="24"/>
          <w:szCs w:val="24"/>
        </w:rPr>
        <w:t xml:space="preserve"> feel safe in walking on lawns o</w:t>
      </w:r>
      <w:r w:rsidRPr="00636A8E">
        <w:rPr>
          <w:rFonts w:ascii="Arial" w:hAnsi="Arial" w:cs="Arial"/>
          <w:sz w:val="24"/>
          <w:szCs w:val="24"/>
        </w:rPr>
        <w:t>n the Plains of Abraham or many of the beautiful parks and gardens in Quebec City,</w:t>
      </w:r>
      <w:r w:rsidR="009C70A5" w:rsidRPr="00636A8E">
        <w:rPr>
          <w:rFonts w:ascii="Arial" w:hAnsi="Arial" w:cs="Arial"/>
          <w:sz w:val="24"/>
          <w:szCs w:val="24"/>
        </w:rPr>
        <w:t xml:space="preserve"> Montreal,</w:t>
      </w:r>
      <w:r w:rsidRPr="00636A8E">
        <w:rPr>
          <w:rFonts w:ascii="Arial" w:hAnsi="Arial" w:cs="Arial"/>
          <w:sz w:val="24"/>
          <w:szCs w:val="24"/>
        </w:rPr>
        <w:t xml:space="preserve"> Ottawa or London, Ontario. </w:t>
      </w:r>
      <w:r w:rsidR="003C5FB5" w:rsidRPr="00636A8E">
        <w:rPr>
          <w:rFonts w:ascii="Arial" w:hAnsi="Arial" w:cs="Arial"/>
          <w:sz w:val="24"/>
          <w:szCs w:val="24"/>
        </w:rPr>
        <w:t>There are many</w:t>
      </w:r>
      <w:r w:rsidR="00A33D82" w:rsidRPr="00636A8E">
        <w:rPr>
          <w:rFonts w:ascii="Arial" w:hAnsi="Arial" w:cs="Arial"/>
          <w:sz w:val="24"/>
          <w:szCs w:val="24"/>
        </w:rPr>
        <w:t xml:space="preserve"> very su</w:t>
      </w:r>
      <w:r w:rsidR="003C5FB5" w:rsidRPr="00636A8E">
        <w:rPr>
          <w:rFonts w:ascii="Arial" w:hAnsi="Arial" w:cs="Arial"/>
          <w:sz w:val="24"/>
          <w:szCs w:val="24"/>
        </w:rPr>
        <w:t>c</w:t>
      </w:r>
      <w:r w:rsidR="00A33D82" w:rsidRPr="00636A8E">
        <w:rPr>
          <w:rFonts w:ascii="Arial" w:hAnsi="Arial" w:cs="Arial"/>
          <w:sz w:val="24"/>
          <w:szCs w:val="24"/>
        </w:rPr>
        <w:t>c</w:t>
      </w:r>
      <w:r w:rsidR="003C5FB5" w:rsidRPr="00636A8E">
        <w:rPr>
          <w:rFonts w:ascii="Arial" w:hAnsi="Arial" w:cs="Arial"/>
          <w:sz w:val="24"/>
          <w:szCs w:val="24"/>
        </w:rPr>
        <w:t xml:space="preserve">essful ‘organic’ lawn care companies in provinces and municipalities that have </w:t>
      </w:r>
      <w:r w:rsidR="009C70A5" w:rsidRPr="00636A8E">
        <w:rPr>
          <w:rFonts w:ascii="Arial" w:hAnsi="Arial" w:cs="Arial"/>
          <w:sz w:val="24"/>
          <w:szCs w:val="24"/>
        </w:rPr>
        <w:t xml:space="preserve">passed </w:t>
      </w:r>
      <w:r w:rsidR="003C5FB5" w:rsidRPr="00636A8E">
        <w:rPr>
          <w:rFonts w:ascii="Arial" w:hAnsi="Arial" w:cs="Arial"/>
          <w:sz w:val="24"/>
          <w:szCs w:val="24"/>
        </w:rPr>
        <w:t xml:space="preserve">pesticide laws or bylaws. </w:t>
      </w:r>
    </w:p>
    <w:p w:rsidR="003C5FB5" w:rsidRPr="003C5FB5" w:rsidRDefault="00D84686" w:rsidP="003C5FB5">
      <w:pPr>
        <w:rPr>
          <w:rFonts w:ascii="Arial" w:hAnsi="Arial" w:cs="Arial"/>
          <w:bCs/>
          <w:sz w:val="24"/>
          <w:szCs w:val="24"/>
        </w:rPr>
      </w:pPr>
      <w:r w:rsidRPr="003C5FB5">
        <w:rPr>
          <w:rFonts w:ascii="Arial" w:hAnsi="Arial" w:cs="Arial"/>
          <w:sz w:val="24"/>
          <w:szCs w:val="24"/>
        </w:rPr>
        <w:t xml:space="preserve"> </w:t>
      </w:r>
      <w:r w:rsidR="003C5FB5" w:rsidRPr="003C5FB5">
        <w:rPr>
          <w:rFonts w:ascii="Arial" w:hAnsi="Arial" w:cs="Arial"/>
          <w:sz w:val="24"/>
          <w:szCs w:val="24"/>
        </w:rPr>
        <w:t>Apparently, the City of Regina playing fields have been maintained without use of chemical herbicide or insecticide for many years, through more attention on maintaining healthy tur</w:t>
      </w:r>
      <w:r w:rsidR="003248A5">
        <w:rPr>
          <w:rFonts w:ascii="Arial" w:hAnsi="Arial" w:cs="Arial"/>
          <w:sz w:val="24"/>
          <w:szCs w:val="24"/>
        </w:rPr>
        <w:t>f, including the use of aeration.</w:t>
      </w:r>
      <w:r w:rsidR="003C5FB5" w:rsidRPr="003C5FB5">
        <w:rPr>
          <w:rFonts w:ascii="Arial" w:hAnsi="Arial" w:cs="Arial"/>
          <w:sz w:val="24"/>
          <w:szCs w:val="24"/>
        </w:rPr>
        <w:t xml:space="preserve"> </w:t>
      </w:r>
      <w:r w:rsidRPr="003C5FB5">
        <w:rPr>
          <w:rFonts w:ascii="Arial" w:hAnsi="Arial" w:cs="Arial"/>
          <w:sz w:val="24"/>
          <w:szCs w:val="24"/>
        </w:rPr>
        <w:t xml:space="preserve">On March 7, 2013, </w:t>
      </w:r>
      <w:r w:rsidRPr="003C5FB5">
        <w:rPr>
          <w:rFonts w:ascii="Arial" w:hAnsi="Arial" w:cs="Arial"/>
          <w:bCs/>
          <w:sz w:val="24"/>
          <w:szCs w:val="24"/>
        </w:rPr>
        <w:t>the City of Regina Public Works Committee</w:t>
      </w:r>
      <w:r w:rsidRPr="003C5FB5">
        <w:rPr>
          <w:rFonts w:ascii="Arial" w:hAnsi="Arial" w:cs="Arial"/>
          <w:b/>
          <w:bCs/>
          <w:sz w:val="24"/>
          <w:szCs w:val="24"/>
        </w:rPr>
        <w:t xml:space="preserve"> </w:t>
      </w:r>
      <w:r w:rsidR="003C5FB5">
        <w:rPr>
          <w:rFonts w:ascii="Arial" w:hAnsi="Arial" w:cs="Arial"/>
          <w:bCs/>
          <w:sz w:val="24"/>
          <w:szCs w:val="24"/>
        </w:rPr>
        <w:t>approved capital expenses</w:t>
      </w:r>
      <w:r w:rsidRPr="003C5FB5">
        <w:rPr>
          <w:rFonts w:ascii="Arial" w:hAnsi="Arial" w:cs="Arial"/>
          <w:bCs/>
          <w:sz w:val="24"/>
          <w:szCs w:val="24"/>
        </w:rPr>
        <w:t xml:space="preserve"> to help the city of Regina maintain one half of their parks with no herbicides. </w:t>
      </w:r>
      <w:r w:rsidR="003248A5">
        <w:rPr>
          <w:rFonts w:ascii="Arial" w:hAnsi="Arial" w:cs="Arial"/>
          <w:bCs/>
          <w:sz w:val="24"/>
          <w:szCs w:val="24"/>
        </w:rPr>
        <w:t>Perhaps it</w:t>
      </w:r>
      <w:r w:rsidR="003C5FB5">
        <w:rPr>
          <w:rFonts w:ascii="Arial" w:hAnsi="Arial" w:cs="Arial"/>
          <w:bCs/>
          <w:sz w:val="24"/>
          <w:szCs w:val="24"/>
        </w:rPr>
        <w:t xml:space="preserve"> already does, or soon </w:t>
      </w:r>
      <w:r w:rsidR="003C5FB5" w:rsidRPr="003C5FB5">
        <w:rPr>
          <w:rFonts w:ascii="Arial" w:hAnsi="Arial" w:cs="Arial"/>
          <w:bCs/>
          <w:sz w:val="24"/>
          <w:szCs w:val="24"/>
        </w:rPr>
        <w:t xml:space="preserve">will extend to </w:t>
      </w:r>
      <w:r w:rsidR="003C5FB5">
        <w:rPr>
          <w:rFonts w:ascii="Arial" w:hAnsi="Arial" w:cs="Arial"/>
          <w:bCs/>
          <w:sz w:val="24"/>
          <w:szCs w:val="24"/>
        </w:rPr>
        <w:t>the grounds of Government House.</w:t>
      </w:r>
    </w:p>
    <w:p w:rsidR="003E4285" w:rsidRPr="003C5FB5" w:rsidRDefault="003C5FB5" w:rsidP="003C5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world is moving on towards </w:t>
      </w:r>
      <w:r w:rsidRPr="003C5FB5">
        <w:rPr>
          <w:rFonts w:ascii="Arial" w:hAnsi="Arial" w:cs="Arial"/>
          <w:sz w:val="24"/>
          <w:szCs w:val="24"/>
        </w:rPr>
        <w:t>responsible stewardship</w:t>
      </w:r>
      <w:r>
        <w:rPr>
          <w:rFonts w:ascii="Arial" w:hAnsi="Arial" w:cs="Arial"/>
          <w:sz w:val="24"/>
          <w:szCs w:val="24"/>
        </w:rPr>
        <w:t>,</w:t>
      </w:r>
      <w:r w:rsidRPr="003C5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E4285" w:rsidRPr="003C5FB5">
        <w:rPr>
          <w:rFonts w:ascii="Arial" w:hAnsi="Arial" w:cs="Arial"/>
          <w:sz w:val="24"/>
          <w:szCs w:val="24"/>
        </w:rPr>
        <w:t xml:space="preserve"> </w:t>
      </w:r>
      <w:r w:rsidR="00636A8E">
        <w:rPr>
          <w:rFonts w:ascii="Arial" w:hAnsi="Arial" w:cs="Arial"/>
          <w:sz w:val="24"/>
          <w:szCs w:val="24"/>
        </w:rPr>
        <w:t>it will</w:t>
      </w:r>
      <w:r w:rsidR="009C70A5">
        <w:rPr>
          <w:rFonts w:ascii="Arial" w:hAnsi="Arial" w:cs="Arial"/>
          <w:sz w:val="24"/>
          <w:szCs w:val="24"/>
        </w:rPr>
        <w:t xml:space="preserve"> be wonderful </w:t>
      </w:r>
      <w:r w:rsidR="00636A8E">
        <w:rPr>
          <w:rFonts w:ascii="Arial" w:hAnsi="Arial" w:cs="Arial"/>
          <w:sz w:val="24"/>
          <w:szCs w:val="24"/>
        </w:rPr>
        <w:t xml:space="preserve">when </w:t>
      </w:r>
      <w:r w:rsidRPr="003C5FB5">
        <w:rPr>
          <w:rFonts w:ascii="Arial" w:hAnsi="Arial" w:cs="Arial"/>
          <w:sz w:val="24"/>
          <w:szCs w:val="24"/>
        </w:rPr>
        <w:t>Luther College</w:t>
      </w:r>
      <w:r>
        <w:rPr>
          <w:rFonts w:ascii="Arial" w:hAnsi="Arial" w:cs="Arial"/>
          <w:sz w:val="24"/>
          <w:szCs w:val="24"/>
        </w:rPr>
        <w:t>, as a</w:t>
      </w:r>
      <w:r w:rsidRPr="003C5FB5">
        <w:rPr>
          <w:rFonts w:ascii="Arial" w:hAnsi="Arial" w:cs="Arial"/>
          <w:sz w:val="24"/>
          <w:szCs w:val="24"/>
        </w:rPr>
        <w:t xml:space="preserve"> </w:t>
      </w:r>
      <w:r w:rsidR="003E4285" w:rsidRPr="003C5FB5">
        <w:rPr>
          <w:rFonts w:ascii="Arial" w:hAnsi="Arial" w:cs="Arial"/>
          <w:sz w:val="24"/>
          <w:szCs w:val="24"/>
        </w:rPr>
        <w:t xml:space="preserve">respected religious </w:t>
      </w:r>
      <w:r>
        <w:rPr>
          <w:rFonts w:ascii="Arial" w:hAnsi="Arial" w:cs="Arial"/>
          <w:sz w:val="24"/>
          <w:szCs w:val="24"/>
        </w:rPr>
        <w:t xml:space="preserve">and educational </w:t>
      </w:r>
      <w:r w:rsidR="003E4285" w:rsidRPr="003C5FB5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>,</w:t>
      </w:r>
      <w:r w:rsidR="003E4285" w:rsidRPr="003C5FB5">
        <w:rPr>
          <w:rFonts w:ascii="Arial" w:hAnsi="Arial" w:cs="Arial"/>
          <w:sz w:val="24"/>
          <w:szCs w:val="24"/>
        </w:rPr>
        <w:t xml:space="preserve"> </w:t>
      </w:r>
      <w:r w:rsidR="005F6383">
        <w:rPr>
          <w:rFonts w:ascii="Arial" w:hAnsi="Arial" w:cs="Arial"/>
          <w:sz w:val="24"/>
          <w:szCs w:val="24"/>
        </w:rPr>
        <w:t>would join the movement.</w:t>
      </w:r>
    </w:p>
    <w:p w:rsidR="005F6383" w:rsidRDefault="005F6383" w:rsidP="003E4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mention weed tangles being a danger to athletes</w:t>
      </w:r>
      <w:r w:rsidR="001139DB" w:rsidRPr="00D846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</w:t>
      </w:r>
      <w:r w:rsidRPr="00D84686">
        <w:rPr>
          <w:rFonts w:ascii="Arial" w:hAnsi="Arial" w:cs="Arial"/>
          <w:sz w:val="24"/>
          <w:szCs w:val="24"/>
        </w:rPr>
        <w:t xml:space="preserve">or a long time </w:t>
      </w:r>
      <w:r>
        <w:rPr>
          <w:rFonts w:ascii="Arial" w:hAnsi="Arial" w:cs="Arial"/>
          <w:sz w:val="24"/>
          <w:szCs w:val="24"/>
        </w:rPr>
        <w:t>w</w:t>
      </w:r>
      <w:r w:rsidR="00F93F2E" w:rsidRPr="00D84686">
        <w:rPr>
          <w:rFonts w:ascii="Arial" w:hAnsi="Arial" w:cs="Arial"/>
          <w:sz w:val="24"/>
          <w:szCs w:val="24"/>
        </w:rPr>
        <w:t>e</w:t>
      </w:r>
      <w:r w:rsidR="00B61A37" w:rsidRPr="00D84686">
        <w:rPr>
          <w:rFonts w:ascii="Arial" w:hAnsi="Arial" w:cs="Arial"/>
          <w:sz w:val="24"/>
          <w:szCs w:val="24"/>
        </w:rPr>
        <w:t>ed tangles</w:t>
      </w:r>
      <w:r w:rsidR="009919E1">
        <w:rPr>
          <w:rFonts w:ascii="Arial" w:hAnsi="Arial" w:cs="Arial"/>
          <w:sz w:val="24"/>
          <w:szCs w:val="24"/>
        </w:rPr>
        <w:t>,</w:t>
      </w:r>
      <w:r w:rsidR="00B61A37" w:rsidRPr="00D84686">
        <w:rPr>
          <w:rFonts w:ascii="Arial" w:hAnsi="Arial" w:cs="Arial"/>
          <w:sz w:val="24"/>
          <w:szCs w:val="24"/>
        </w:rPr>
        <w:t xml:space="preserve"> or rather slipping on</w:t>
      </w:r>
      <w:r w:rsidR="00F93F2E" w:rsidRPr="00D84686">
        <w:rPr>
          <w:rFonts w:ascii="Arial" w:hAnsi="Arial" w:cs="Arial"/>
          <w:sz w:val="24"/>
          <w:szCs w:val="24"/>
        </w:rPr>
        <w:t xml:space="preserve"> weeds causing injury</w:t>
      </w:r>
      <w:r w:rsidR="009919E1">
        <w:rPr>
          <w:rFonts w:ascii="Arial" w:hAnsi="Arial" w:cs="Arial"/>
          <w:sz w:val="24"/>
          <w:szCs w:val="24"/>
        </w:rPr>
        <w:t>,</w:t>
      </w:r>
      <w:r w:rsidR="00F93F2E" w:rsidRPr="00D84686">
        <w:rPr>
          <w:rFonts w:ascii="Arial" w:hAnsi="Arial" w:cs="Arial"/>
          <w:sz w:val="24"/>
          <w:szCs w:val="24"/>
        </w:rPr>
        <w:t xml:space="preserve"> have been </w:t>
      </w:r>
      <w:r w:rsidR="00B61A37" w:rsidRPr="00D84686">
        <w:rPr>
          <w:rFonts w:ascii="Arial" w:hAnsi="Arial" w:cs="Arial"/>
          <w:sz w:val="24"/>
          <w:szCs w:val="24"/>
        </w:rPr>
        <w:t xml:space="preserve">one </w:t>
      </w:r>
      <w:r w:rsidR="00F93F2E" w:rsidRPr="00D84686">
        <w:rPr>
          <w:rFonts w:ascii="Arial" w:hAnsi="Arial" w:cs="Arial"/>
          <w:sz w:val="24"/>
          <w:szCs w:val="24"/>
        </w:rPr>
        <w:t xml:space="preserve">the </w:t>
      </w:r>
      <w:r w:rsidR="009C70A5">
        <w:rPr>
          <w:rFonts w:ascii="Arial" w:hAnsi="Arial" w:cs="Arial"/>
          <w:sz w:val="24"/>
          <w:szCs w:val="24"/>
        </w:rPr>
        <w:t xml:space="preserve">list of </w:t>
      </w:r>
      <w:r w:rsidR="00F93F2E" w:rsidRPr="00D84686">
        <w:rPr>
          <w:rFonts w:ascii="Arial" w:hAnsi="Arial" w:cs="Arial"/>
          <w:sz w:val="24"/>
          <w:szCs w:val="24"/>
        </w:rPr>
        <w:t>pesticide industry’s</w:t>
      </w:r>
      <w:r>
        <w:rPr>
          <w:rFonts w:ascii="Arial" w:hAnsi="Arial" w:cs="Arial"/>
          <w:sz w:val="24"/>
          <w:szCs w:val="24"/>
        </w:rPr>
        <w:t xml:space="preserve"> propaganda</w:t>
      </w:r>
      <w:r w:rsidR="00F93F2E" w:rsidRPr="00D84686">
        <w:rPr>
          <w:rFonts w:ascii="Arial" w:hAnsi="Arial" w:cs="Arial"/>
          <w:sz w:val="24"/>
          <w:szCs w:val="24"/>
        </w:rPr>
        <w:t xml:space="preserve"> justification for spraying. However, I understand that no </w:t>
      </w:r>
      <w:r w:rsidR="00DE05EC">
        <w:rPr>
          <w:rFonts w:ascii="Arial" w:hAnsi="Arial" w:cs="Arial"/>
          <w:sz w:val="24"/>
          <w:szCs w:val="24"/>
        </w:rPr>
        <w:t xml:space="preserve">research </w:t>
      </w:r>
      <w:r w:rsidR="00F93F2E" w:rsidRPr="00D84686">
        <w:rPr>
          <w:rFonts w:ascii="Arial" w:hAnsi="Arial" w:cs="Arial"/>
          <w:sz w:val="24"/>
          <w:szCs w:val="24"/>
        </w:rPr>
        <w:t>has been able to find an</w:t>
      </w:r>
      <w:r w:rsidR="0098728C" w:rsidRPr="00D84686">
        <w:rPr>
          <w:rFonts w:ascii="Arial" w:hAnsi="Arial" w:cs="Arial"/>
          <w:sz w:val="24"/>
          <w:szCs w:val="24"/>
        </w:rPr>
        <w:t>y</w:t>
      </w:r>
      <w:r w:rsidR="00B61A37" w:rsidRPr="00D84686">
        <w:rPr>
          <w:rFonts w:ascii="Arial" w:hAnsi="Arial" w:cs="Arial"/>
          <w:sz w:val="24"/>
          <w:szCs w:val="24"/>
        </w:rPr>
        <w:t xml:space="preserve"> actual case of i</w:t>
      </w:r>
      <w:r w:rsidR="00DE05EC">
        <w:rPr>
          <w:rFonts w:ascii="Arial" w:hAnsi="Arial" w:cs="Arial"/>
          <w:sz w:val="24"/>
          <w:szCs w:val="24"/>
        </w:rPr>
        <w:t xml:space="preserve">njury due to slipping on weeds. </w:t>
      </w:r>
      <w:r w:rsidR="003E0334">
        <w:rPr>
          <w:rFonts w:ascii="Arial" w:hAnsi="Arial" w:cs="Arial"/>
          <w:sz w:val="24"/>
          <w:szCs w:val="24"/>
        </w:rPr>
        <w:t>(6)</w:t>
      </w:r>
      <w:r w:rsidR="00DE0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Although the risk cannot be much lower</w:t>
      </w:r>
      <w:r w:rsidR="009919E1">
        <w:rPr>
          <w:rFonts w:ascii="Arial" w:hAnsi="Arial" w:cs="Arial"/>
          <w:sz w:val="24"/>
          <w:szCs w:val="24"/>
        </w:rPr>
        <w:t xml:space="preserve"> than zero</w:t>
      </w:r>
      <w:r>
        <w:rPr>
          <w:rFonts w:ascii="Arial" w:hAnsi="Arial" w:cs="Arial"/>
          <w:sz w:val="24"/>
          <w:szCs w:val="24"/>
        </w:rPr>
        <w:t>, regularly mo</w:t>
      </w:r>
      <w:r w:rsidR="009919E1">
        <w:rPr>
          <w:rFonts w:ascii="Arial" w:hAnsi="Arial" w:cs="Arial"/>
          <w:sz w:val="24"/>
          <w:szCs w:val="24"/>
        </w:rPr>
        <w:t xml:space="preserve">wing </w:t>
      </w:r>
      <w:r>
        <w:rPr>
          <w:rFonts w:ascii="Arial" w:hAnsi="Arial" w:cs="Arial"/>
          <w:sz w:val="24"/>
          <w:szCs w:val="24"/>
        </w:rPr>
        <w:t>should take care of any worries left.</w:t>
      </w:r>
    </w:p>
    <w:p w:rsidR="009919E1" w:rsidRDefault="009919E1" w:rsidP="003E4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got interested in the issue of pesticides 28 years ago, when I became chemically sensitive after several large exposures to chemicals, including several pesticide exposures. I became so sensitive to pesticides that even driving by a lawn sprayed with herbicides during the previous 2 weeks would cause severe symptoms including sensory paralysis, extreme loss of weight, inability to keep food in, neuropathy and dyslexia among other symptoms. I was close to death on many occasions. This has led me to research </w:t>
      </w:r>
      <w:r w:rsidR="00C22534">
        <w:rPr>
          <w:rFonts w:ascii="Arial" w:hAnsi="Arial" w:cs="Arial"/>
          <w:sz w:val="24"/>
          <w:szCs w:val="24"/>
        </w:rPr>
        <w:t xml:space="preserve">scientific research on </w:t>
      </w:r>
      <w:r>
        <w:rPr>
          <w:rFonts w:ascii="Arial" w:hAnsi="Arial" w:cs="Arial"/>
          <w:sz w:val="24"/>
          <w:szCs w:val="24"/>
        </w:rPr>
        <w:t>pesticides</w:t>
      </w:r>
      <w:r w:rsidR="00C22534">
        <w:rPr>
          <w:rFonts w:ascii="Arial" w:hAnsi="Arial" w:cs="Arial"/>
          <w:sz w:val="24"/>
          <w:szCs w:val="24"/>
        </w:rPr>
        <w:t xml:space="preserve"> and their health and environmental costs, </w:t>
      </w:r>
      <w:proofErr w:type="gramStart"/>
      <w:r w:rsidR="00C22534">
        <w:rPr>
          <w:rFonts w:ascii="Arial" w:hAnsi="Arial" w:cs="Arial"/>
          <w:sz w:val="24"/>
          <w:szCs w:val="24"/>
        </w:rPr>
        <w:t>then</w:t>
      </w:r>
      <w:proofErr w:type="gramEnd"/>
      <w:r w:rsidR="00C22534">
        <w:rPr>
          <w:rFonts w:ascii="Arial" w:hAnsi="Arial" w:cs="Arial"/>
          <w:sz w:val="24"/>
          <w:szCs w:val="24"/>
        </w:rPr>
        <w:t xml:space="preserve"> to the foundation of the Saskatchewan Network for Alternatives to Pesticides (SNAP), a Saskatchewan registered non-profit, with </w:t>
      </w:r>
    </w:p>
    <w:p w:rsidR="005F6383" w:rsidRDefault="005F6383" w:rsidP="003E4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deal with the scientific reasons that make herbicides a bad choice. </w:t>
      </w:r>
    </w:p>
    <w:p w:rsidR="002643AF" w:rsidRPr="005F6383" w:rsidRDefault="00940911" w:rsidP="005F6383">
      <w:pPr>
        <w:rPr>
          <w:rFonts w:ascii="Arial" w:hAnsi="Arial" w:cs="Arial"/>
          <w:sz w:val="24"/>
          <w:szCs w:val="24"/>
        </w:rPr>
      </w:pPr>
      <w:r w:rsidRPr="005F6383">
        <w:rPr>
          <w:rFonts w:ascii="Arial" w:hAnsi="Arial" w:cs="Arial"/>
          <w:sz w:val="24"/>
          <w:szCs w:val="24"/>
        </w:rPr>
        <w:lastRenderedPageBreak/>
        <w:t>The research on which pesticide registration is based is called regulatory science</w:t>
      </w:r>
      <w:r w:rsidR="009710B9" w:rsidRPr="005F6383">
        <w:rPr>
          <w:rFonts w:ascii="Arial" w:hAnsi="Arial" w:cs="Arial"/>
          <w:sz w:val="24"/>
          <w:szCs w:val="24"/>
        </w:rPr>
        <w:t>,</w:t>
      </w:r>
      <w:r w:rsidRPr="005F6383">
        <w:rPr>
          <w:rFonts w:ascii="Arial" w:hAnsi="Arial" w:cs="Arial"/>
          <w:sz w:val="24"/>
          <w:szCs w:val="24"/>
        </w:rPr>
        <w:t xml:space="preserve"> and done by pesticide companies. </w:t>
      </w:r>
      <w:proofErr w:type="spellStart"/>
      <w:r w:rsidR="009710B9" w:rsidRPr="005F6383">
        <w:rPr>
          <w:rFonts w:ascii="Arial" w:hAnsi="Arial" w:cs="Arial"/>
          <w:sz w:val="24"/>
          <w:szCs w:val="24"/>
        </w:rPr>
        <w:t>Dr</w:t>
      </w:r>
      <w:proofErr w:type="spellEnd"/>
      <w:r w:rsidR="009710B9" w:rsidRPr="005F6383">
        <w:rPr>
          <w:rFonts w:ascii="Arial" w:hAnsi="Arial" w:cs="Arial"/>
          <w:sz w:val="24"/>
          <w:szCs w:val="24"/>
        </w:rPr>
        <w:t xml:space="preserve"> Meg Sears, CCHE </w:t>
      </w:r>
      <w:r w:rsidR="00B3511F">
        <w:rPr>
          <w:rFonts w:ascii="Arial" w:hAnsi="Arial" w:cs="Arial"/>
          <w:sz w:val="24"/>
          <w:szCs w:val="24"/>
        </w:rPr>
        <w:t xml:space="preserve">and I, as well as </w:t>
      </w:r>
      <w:r w:rsidRPr="005F6383">
        <w:rPr>
          <w:rFonts w:ascii="Arial" w:hAnsi="Arial" w:cs="Arial"/>
          <w:sz w:val="24"/>
          <w:szCs w:val="24"/>
        </w:rPr>
        <w:t>others have reviewed the PMRA’s re-evaluation of 2</w:t>
      </w:r>
      <w:proofErr w:type="gramStart"/>
      <w:r w:rsidRPr="005F6383">
        <w:rPr>
          <w:rFonts w:ascii="Arial" w:hAnsi="Arial" w:cs="Arial"/>
          <w:sz w:val="24"/>
          <w:szCs w:val="24"/>
        </w:rPr>
        <w:t>,4</w:t>
      </w:r>
      <w:proofErr w:type="gramEnd"/>
      <w:r w:rsidRPr="005F6383">
        <w:rPr>
          <w:rFonts w:ascii="Arial" w:hAnsi="Arial" w:cs="Arial"/>
          <w:sz w:val="24"/>
          <w:szCs w:val="24"/>
        </w:rPr>
        <w:t>-D and found it inadequate.</w:t>
      </w:r>
      <w:r w:rsidR="00F62DCB">
        <w:rPr>
          <w:rFonts w:ascii="Arial" w:hAnsi="Arial" w:cs="Arial"/>
          <w:sz w:val="24"/>
          <w:szCs w:val="24"/>
        </w:rPr>
        <w:t xml:space="preserve">(1) </w:t>
      </w:r>
      <w:r w:rsidRPr="005F6383">
        <w:rPr>
          <w:rFonts w:ascii="Arial" w:hAnsi="Arial" w:cs="Arial"/>
          <w:sz w:val="24"/>
          <w:szCs w:val="24"/>
        </w:rPr>
        <w:t xml:space="preserve"> </w:t>
      </w:r>
      <w:r w:rsidR="000B21CC" w:rsidRPr="005F6383">
        <w:rPr>
          <w:rFonts w:ascii="Arial" w:hAnsi="Arial" w:cs="Arial"/>
          <w:sz w:val="24"/>
          <w:szCs w:val="24"/>
        </w:rPr>
        <w:t>Some of the main points are as follows:</w:t>
      </w:r>
    </w:p>
    <w:p w:rsidR="005F6383" w:rsidRPr="005F6383" w:rsidRDefault="00940911" w:rsidP="005F63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6383">
        <w:rPr>
          <w:rFonts w:ascii="Arial" w:hAnsi="Arial" w:cs="Arial"/>
          <w:sz w:val="24"/>
          <w:szCs w:val="24"/>
        </w:rPr>
        <w:t xml:space="preserve">The tests mandated </w:t>
      </w:r>
      <w:r w:rsidR="001759DF" w:rsidRPr="005F6383">
        <w:rPr>
          <w:rFonts w:ascii="Arial" w:hAnsi="Arial" w:cs="Arial"/>
          <w:sz w:val="24"/>
          <w:szCs w:val="24"/>
        </w:rPr>
        <w:t xml:space="preserve">for pesticide registration </w:t>
      </w:r>
      <w:r w:rsidRPr="005F6383">
        <w:rPr>
          <w:rFonts w:ascii="Arial" w:hAnsi="Arial" w:cs="Arial"/>
          <w:sz w:val="24"/>
          <w:szCs w:val="24"/>
        </w:rPr>
        <w:t>have not changed since 1984 in spite of many scientific</w:t>
      </w:r>
      <w:r w:rsidR="00610D87" w:rsidRPr="005F6383">
        <w:rPr>
          <w:rFonts w:ascii="Arial" w:hAnsi="Arial" w:cs="Arial"/>
          <w:sz w:val="24"/>
          <w:szCs w:val="24"/>
        </w:rPr>
        <w:t xml:space="preserve"> advances</w:t>
      </w:r>
      <w:r w:rsidRPr="005F6383">
        <w:rPr>
          <w:rFonts w:ascii="Arial" w:hAnsi="Arial" w:cs="Arial"/>
          <w:sz w:val="24"/>
          <w:szCs w:val="24"/>
        </w:rPr>
        <w:t xml:space="preserve">. </w:t>
      </w:r>
    </w:p>
    <w:p w:rsidR="00787900" w:rsidRPr="00787900" w:rsidRDefault="009710B9" w:rsidP="00F62DCB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F6383">
        <w:rPr>
          <w:rFonts w:ascii="Arial" w:hAnsi="Arial" w:cs="Arial"/>
          <w:sz w:val="24"/>
          <w:szCs w:val="24"/>
        </w:rPr>
        <w:t xml:space="preserve">For instance, the PMRA still does not mandate </w:t>
      </w:r>
      <w:r w:rsidR="00C607E3" w:rsidRPr="005F6383">
        <w:rPr>
          <w:rFonts w:ascii="Arial" w:hAnsi="Arial" w:cs="Arial"/>
          <w:sz w:val="24"/>
          <w:szCs w:val="24"/>
        </w:rPr>
        <w:t>tests for endocrine disruption</w:t>
      </w:r>
      <w:r w:rsidR="00DE71A9" w:rsidRPr="005F6383">
        <w:rPr>
          <w:rFonts w:ascii="Arial" w:hAnsi="Arial" w:cs="Arial"/>
          <w:sz w:val="24"/>
          <w:szCs w:val="24"/>
        </w:rPr>
        <w:t>,</w:t>
      </w:r>
      <w:r w:rsidR="00C607E3" w:rsidRPr="005F6383">
        <w:rPr>
          <w:rFonts w:ascii="Arial" w:hAnsi="Arial" w:cs="Arial"/>
          <w:sz w:val="24"/>
          <w:szCs w:val="24"/>
        </w:rPr>
        <w:t xml:space="preserve"> in spite of the fact 2</w:t>
      </w:r>
      <w:proofErr w:type="gramStart"/>
      <w:r w:rsidR="00C607E3" w:rsidRPr="005F6383">
        <w:rPr>
          <w:rFonts w:ascii="Arial" w:hAnsi="Arial" w:cs="Arial"/>
          <w:sz w:val="24"/>
          <w:szCs w:val="24"/>
        </w:rPr>
        <w:t>,4</w:t>
      </w:r>
      <w:proofErr w:type="gramEnd"/>
      <w:r w:rsidR="00C607E3" w:rsidRPr="005F6383">
        <w:rPr>
          <w:rFonts w:ascii="Arial" w:hAnsi="Arial" w:cs="Arial"/>
          <w:sz w:val="24"/>
          <w:szCs w:val="24"/>
        </w:rPr>
        <w:t xml:space="preserve">-D mimics a hormone. </w:t>
      </w:r>
      <w:r w:rsidR="00610D87" w:rsidRPr="005F6383">
        <w:rPr>
          <w:rFonts w:ascii="Arial" w:hAnsi="Arial" w:cs="Arial"/>
          <w:sz w:val="24"/>
          <w:szCs w:val="24"/>
        </w:rPr>
        <w:t xml:space="preserve">Their pesticide evaluations are </w:t>
      </w:r>
      <w:r w:rsidR="00C607E3" w:rsidRPr="005F6383">
        <w:rPr>
          <w:rFonts w:ascii="Arial" w:hAnsi="Arial" w:cs="Arial"/>
          <w:sz w:val="24"/>
          <w:szCs w:val="24"/>
        </w:rPr>
        <w:t>base</w:t>
      </w:r>
      <w:r w:rsidR="00610D87" w:rsidRPr="005F6383">
        <w:rPr>
          <w:rFonts w:ascii="Arial" w:hAnsi="Arial" w:cs="Arial"/>
          <w:sz w:val="24"/>
          <w:szCs w:val="24"/>
        </w:rPr>
        <w:t>d</w:t>
      </w:r>
      <w:r w:rsidR="00C607E3" w:rsidRPr="005F6383">
        <w:rPr>
          <w:rFonts w:ascii="Arial" w:hAnsi="Arial" w:cs="Arial"/>
          <w:sz w:val="24"/>
          <w:szCs w:val="24"/>
        </w:rPr>
        <w:t xml:space="preserve"> on the </w:t>
      </w:r>
      <w:r w:rsidR="00DE71A9" w:rsidRPr="005F6383">
        <w:rPr>
          <w:rFonts w:ascii="Arial" w:hAnsi="Arial" w:cs="Arial"/>
          <w:sz w:val="24"/>
          <w:szCs w:val="24"/>
        </w:rPr>
        <w:t>“</w:t>
      </w:r>
      <w:r w:rsidR="00610D87" w:rsidRPr="005F6383">
        <w:rPr>
          <w:rFonts w:ascii="Arial" w:hAnsi="Arial" w:cs="Arial"/>
          <w:i/>
          <w:sz w:val="24"/>
          <w:szCs w:val="24"/>
        </w:rPr>
        <w:t>the dose makes the poison</w:t>
      </w:r>
      <w:r w:rsidR="00610D87" w:rsidRPr="005F6383">
        <w:rPr>
          <w:rFonts w:ascii="Arial" w:hAnsi="Arial" w:cs="Arial"/>
          <w:sz w:val="24"/>
          <w:szCs w:val="24"/>
        </w:rPr>
        <w:t>”</w:t>
      </w:r>
      <w:r w:rsidR="00787900">
        <w:rPr>
          <w:rFonts w:ascii="Arial" w:hAnsi="Arial" w:cs="Arial"/>
          <w:sz w:val="24"/>
          <w:szCs w:val="24"/>
        </w:rPr>
        <w:t>, the process</w:t>
      </w:r>
      <w:r w:rsidR="00DE71A9" w:rsidRPr="005F6383">
        <w:rPr>
          <w:rFonts w:ascii="Arial" w:hAnsi="Arial" w:cs="Arial"/>
          <w:sz w:val="24"/>
          <w:szCs w:val="24"/>
        </w:rPr>
        <w:t xml:space="preserve"> described in the 2008 re-evaluation note</w:t>
      </w:r>
      <w:r w:rsidR="00A33D82">
        <w:rPr>
          <w:rFonts w:ascii="Arial" w:hAnsi="Arial" w:cs="Arial"/>
          <w:sz w:val="24"/>
          <w:szCs w:val="24"/>
        </w:rPr>
        <w:t xml:space="preserve"> (2)</w:t>
      </w:r>
      <w:r w:rsidR="0098728C" w:rsidRPr="005F6383">
        <w:rPr>
          <w:rFonts w:ascii="Arial" w:hAnsi="Arial" w:cs="Arial"/>
          <w:sz w:val="24"/>
          <w:szCs w:val="24"/>
        </w:rPr>
        <w:t xml:space="preserve"> you sent</w:t>
      </w:r>
      <w:r w:rsidR="00DE71A9" w:rsidRPr="005F6383">
        <w:rPr>
          <w:rFonts w:ascii="Arial" w:hAnsi="Arial" w:cs="Arial"/>
          <w:sz w:val="24"/>
          <w:szCs w:val="24"/>
        </w:rPr>
        <w:t xml:space="preserve">. This </w:t>
      </w:r>
      <w:r w:rsidR="00610D87" w:rsidRPr="005F6383">
        <w:rPr>
          <w:rFonts w:ascii="Arial" w:hAnsi="Arial" w:cs="Arial"/>
          <w:sz w:val="24"/>
          <w:szCs w:val="24"/>
        </w:rPr>
        <w:t xml:space="preserve">concept </w:t>
      </w:r>
      <w:r w:rsidR="00DE71A9" w:rsidRPr="005F6383">
        <w:rPr>
          <w:rFonts w:ascii="Arial" w:hAnsi="Arial" w:cs="Arial"/>
          <w:sz w:val="24"/>
          <w:szCs w:val="24"/>
        </w:rPr>
        <w:t xml:space="preserve">is </w:t>
      </w:r>
      <w:r w:rsidR="00610D87" w:rsidRPr="005F6383">
        <w:rPr>
          <w:rFonts w:ascii="Arial" w:hAnsi="Arial" w:cs="Arial"/>
          <w:sz w:val="24"/>
          <w:szCs w:val="24"/>
        </w:rPr>
        <w:t>widely put in question now that “</w:t>
      </w:r>
      <w:r w:rsidR="00610D87" w:rsidRPr="005F6383">
        <w:rPr>
          <w:rFonts w:ascii="Arial" w:hAnsi="Arial" w:cs="Arial"/>
          <w:i/>
          <w:sz w:val="24"/>
          <w:szCs w:val="24"/>
        </w:rPr>
        <w:t xml:space="preserve">there is universal consensus that endocrine effects are caused by chemicals at </w:t>
      </w:r>
      <w:r w:rsidR="00610D87" w:rsidRPr="005F6383">
        <w:rPr>
          <w:rFonts w:ascii="Arial" w:hAnsi="Arial" w:cs="Arial"/>
          <w:i/>
          <w:sz w:val="24"/>
          <w:szCs w:val="24"/>
          <w:u w:val="single"/>
        </w:rPr>
        <w:t>concentrat</w:t>
      </w:r>
      <w:r w:rsidR="00DE71A9" w:rsidRPr="005F6383">
        <w:rPr>
          <w:rFonts w:ascii="Arial" w:hAnsi="Arial" w:cs="Arial"/>
          <w:i/>
          <w:sz w:val="24"/>
          <w:szCs w:val="24"/>
          <w:u w:val="single"/>
        </w:rPr>
        <w:t>ions normally found in the envir</w:t>
      </w:r>
      <w:r w:rsidR="00610D87" w:rsidRPr="005F6383">
        <w:rPr>
          <w:rFonts w:ascii="Arial" w:hAnsi="Arial" w:cs="Arial"/>
          <w:i/>
          <w:sz w:val="24"/>
          <w:szCs w:val="24"/>
          <w:u w:val="single"/>
        </w:rPr>
        <w:t>onment.</w:t>
      </w:r>
      <w:r w:rsidR="00DE71A9" w:rsidRPr="005F6383">
        <w:rPr>
          <w:rFonts w:ascii="Arial" w:hAnsi="Arial" w:cs="Arial"/>
          <w:sz w:val="24"/>
          <w:szCs w:val="24"/>
        </w:rPr>
        <w:t xml:space="preserve">” </w:t>
      </w:r>
      <w:r w:rsidR="00A33D82">
        <w:rPr>
          <w:rFonts w:ascii="Arial" w:hAnsi="Arial" w:cs="Arial"/>
          <w:sz w:val="24"/>
          <w:szCs w:val="24"/>
        </w:rPr>
        <w:t>(3</w:t>
      </w:r>
      <w:r w:rsidR="00F62DCB">
        <w:rPr>
          <w:rFonts w:ascii="Arial" w:hAnsi="Arial" w:cs="Arial"/>
          <w:sz w:val="24"/>
          <w:szCs w:val="24"/>
        </w:rPr>
        <w:t xml:space="preserve">) </w:t>
      </w:r>
      <w:r w:rsidR="00610D87" w:rsidRPr="005F6383">
        <w:rPr>
          <w:rFonts w:ascii="Arial" w:hAnsi="Arial" w:cs="Arial"/>
          <w:sz w:val="24"/>
          <w:szCs w:val="24"/>
        </w:rPr>
        <w:t>Because “</w:t>
      </w:r>
      <w:r w:rsidR="00610D87" w:rsidRPr="005F6383">
        <w:rPr>
          <w:rStyle w:val="Emphasis"/>
          <w:rFonts w:ascii="Arial" w:hAnsi="Arial" w:cs="Arial"/>
          <w:sz w:val="24"/>
          <w:szCs w:val="24"/>
        </w:rPr>
        <w:t>The effects of low doses cannot be predicted by the effects observed at high doses"</w:t>
      </w:r>
      <w:r w:rsidR="00610D87" w:rsidRPr="005F6383">
        <w:rPr>
          <w:rFonts w:ascii="Arial" w:hAnsi="Arial" w:cs="Arial"/>
          <w:sz w:val="24"/>
          <w:szCs w:val="24"/>
        </w:rPr>
        <w:t xml:space="preserve">, </w:t>
      </w:r>
      <w:r w:rsidR="00610D87" w:rsidRPr="005F6383">
        <w:rPr>
          <w:rFonts w:ascii="Arial" w:hAnsi="Arial" w:cs="Arial"/>
          <w:sz w:val="24"/>
          <w:szCs w:val="24"/>
          <w:u w:val="single"/>
        </w:rPr>
        <w:t xml:space="preserve">the reality of endocrine disruption and the proportion of tested chemicals producing these effects puts into question the current regulatory approach based on the belief that </w:t>
      </w:r>
      <w:r w:rsidR="00610D87" w:rsidRPr="005F6383">
        <w:rPr>
          <w:rStyle w:val="Emphasis"/>
          <w:rFonts w:ascii="Arial" w:hAnsi="Arial" w:cs="Arial"/>
          <w:sz w:val="24"/>
          <w:szCs w:val="24"/>
          <w:u w:val="single"/>
        </w:rPr>
        <w:t>'the dose makes the poison'</w:t>
      </w:r>
      <w:r w:rsidR="00610D87" w:rsidRPr="005F6383">
        <w:rPr>
          <w:rStyle w:val="Emphasis"/>
          <w:rFonts w:ascii="Arial" w:hAnsi="Arial" w:cs="Arial"/>
          <w:sz w:val="24"/>
          <w:szCs w:val="24"/>
        </w:rPr>
        <w:t>.</w:t>
      </w:r>
      <w:r w:rsidR="00F62DCB">
        <w:rPr>
          <w:rStyle w:val="Emphasis"/>
          <w:rFonts w:ascii="Arial" w:hAnsi="Arial" w:cs="Arial"/>
          <w:sz w:val="24"/>
          <w:szCs w:val="24"/>
        </w:rPr>
        <w:t xml:space="preserve"> </w:t>
      </w:r>
      <w:r w:rsidR="00A33D82">
        <w:rPr>
          <w:rStyle w:val="Emphasis"/>
          <w:rFonts w:ascii="Arial" w:hAnsi="Arial" w:cs="Arial"/>
          <w:i w:val="0"/>
          <w:sz w:val="24"/>
          <w:szCs w:val="24"/>
        </w:rPr>
        <w:t>(3</w:t>
      </w:r>
      <w:r w:rsidR="00F62DCB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DE71A9" w:rsidRPr="005F6383">
        <w:rPr>
          <w:rStyle w:val="Emphasis"/>
          <w:rFonts w:ascii="Arial" w:hAnsi="Arial" w:cs="Arial"/>
          <w:sz w:val="24"/>
          <w:szCs w:val="24"/>
        </w:rPr>
        <w:t xml:space="preserve"> </w:t>
      </w:r>
    </w:p>
    <w:p w:rsidR="00636A8E" w:rsidRDefault="00DE71A9" w:rsidP="00F62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7900">
        <w:rPr>
          <w:rStyle w:val="Emphasis"/>
          <w:rFonts w:ascii="Arial" w:hAnsi="Arial" w:cs="Arial"/>
          <w:i w:val="0"/>
          <w:sz w:val="24"/>
          <w:szCs w:val="24"/>
        </w:rPr>
        <w:t>The PMRA</w:t>
      </w:r>
      <w:r w:rsidRPr="00787900"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787900">
        <w:rPr>
          <w:rFonts w:ascii="Arial" w:hAnsi="Arial" w:cs="Arial"/>
          <w:sz w:val="24"/>
          <w:szCs w:val="24"/>
        </w:rPr>
        <w:t>does not recognize low dose effects and has not updated their evaluation process.</w:t>
      </w:r>
      <w:r w:rsidR="00787900" w:rsidRPr="00787900">
        <w:rPr>
          <w:rFonts w:ascii="Arial" w:hAnsi="Arial" w:cs="Arial"/>
          <w:sz w:val="24"/>
          <w:szCs w:val="24"/>
        </w:rPr>
        <w:t xml:space="preserve"> </w:t>
      </w:r>
      <w:r w:rsidR="00787900">
        <w:rPr>
          <w:rFonts w:ascii="Arial" w:hAnsi="Arial" w:cs="Arial"/>
          <w:sz w:val="24"/>
          <w:szCs w:val="24"/>
        </w:rPr>
        <w:t xml:space="preserve">As illustrated in </w:t>
      </w:r>
      <w:r w:rsidR="00787900" w:rsidRPr="005F6383">
        <w:rPr>
          <w:rFonts w:ascii="Arial" w:hAnsi="Arial" w:cs="Arial"/>
          <w:sz w:val="24"/>
          <w:szCs w:val="24"/>
        </w:rPr>
        <w:t>2008 re-evaluation note you sent</w:t>
      </w:r>
      <w:r w:rsidR="00636A8E">
        <w:rPr>
          <w:rFonts w:ascii="Arial" w:hAnsi="Arial" w:cs="Arial"/>
          <w:sz w:val="24"/>
          <w:szCs w:val="24"/>
        </w:rPr>
        <w:t xml:space="preserve"> (2)</w:t>
      </w:r>
      <w:r w:rsidR="00A33D82">
        <w:rPr>
          <w:rFonts w:ascii="Arial" w:hAnsi="Arial" w:cs="Arial"/>
          <w:sz w:val="24"/>
          <w:szCs w:val="24"/>
        </w:rPr>
        <w:t>, t</w:t>
      </w:r>
      <w:r w:rsidR="00787900" w:rsidRPr="00787900">
        <w:rPr>
          <w:rFonts w:ascii="Arial" w:hAnsi="Arial" w:cs="Arial"/>
          <w:sz w:val="24"/>
          <w:szCs w:val="24"/>
        </w:rPr>
        <w:t xml:space="preserve">he only </w:t>
      </w:r>
      <w:r w:rsidR="00A33D82">
        <w:rPr>
          <w:rFonts w:ascii="Arial" w:hAnsi="Arial" w:cs="Arial"/>
          <w:sz w:val="24"/>
          <w:szCs w:val="24"/>
        </w:rPr>
        <w:t xml:space="preserve">approach </w:t>
      </w:r>
      <w:r w:rsidR="00787900" w:rsidRPr="00787900">
        <w:rPr>
          <w:rFonts w:ascii="Arial" w:hAnsi="Arial" w:cs="Arial"/>
          <w:sz w:val="24"/>
          <w:szCs w:val="24"/>
        </w:rPr>
        <w:t>they know of dealing with increased risk is by reducing exposure, which point 2</w:t>
      </w:r>
      <w:r w:rsidR="00A33D82">
        <w:rPr>
          <w:rFonts w:ascii="Arial" w:hAnsi="Arial" w:cs="Arial"/>
          <w:sz w:val="24"/>
          <w:szCs w:val="24"/>
        </w:rPr>
        <w:t xml:space="preserve"> above</w:t>
      </w:r>
      <w:r w:rsidR="00787900" w:rsidRPr="00787900">
        <w:rPr>
          <w:rFonts w:ascii="Arial" w:hAnsi="Arial" w:cs="Arial"/>
          <w:sz w:val="24"/>
          <w:szCs w:val="24"/>
        </w:rPr>
        <w:t xml:space="preserve"> makes totally irrelevant</w:t>
      </w:r>
      <w:r w:rsidR="00636A8E">
        <w:rPr>
          <w:rFonts w:ascii="Arial" w:hAnsi="Arial" w:cs="Arial"/>
          <w:sz w:val="24"/>
          <w:szCs w:val="24"/>
        </w:rPr>
        <w:t xml:space="preserve"> and inadequate for evaluating safety. </w:t>
      </w:r>
      <w:r w:rsidR="00787900" w:rsidRPr="00787900">
        <w:rPr>
          <w:rFonts w:ascii="Arial" w:hAnsi="Arial" w:cs="Arial"/>
          <w:sz w:val="24"/>
          <w:szCs w:val="24"/>
        </w:rPr>
        <w:t xml:space="preserve"> </w:t>
      </w:r>
    </w:p>
    <w:p w:rsidR="00F62DCB" w:rsidRDefault="0098728C" w:rsidP="00F62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7900">
        <w:rPr>
          <w:rFonts w:ascii="Arial" w:hAnsi="Arial" w:cs="Arial"/>
          <w:sz w:val="24"/>
          <w:szCs w:val="24"/>
        </w:rPr>
        <w:t>There we</w:t>
      </w:r>
      <w:r w:rsidR="001759DF" w:rsidRPr="00787900">
        <w:rPr>
          <w:rFonts w:ascii="Arial" w:hAnsi="Arial" w:cs="Arial"/>
          <w:sz w:val="24"/>
          <w:szCs w:val="24"/>
        </w:rPr>
        <w:t xml:space="preserve">re many </w:t>
      </w:r>
      <w:r w:rsidR="00DE71A9" w:rsidRPr="00787900">
        <w:rPr>
          <w:rFonts w:ascii="Arial" w:hAnsi="Arial" w:cs="Arial"/>
          <w:sz w:val="24"/>
          <w:szCs w:val="24"/>
        </w:rPr>
        <w:t xml:space="preserve">more </w:t>
      </w:r>
      <w:r w:rsidR="001759DF" w:rsidRPr="00787900">
        <w:rPr>
          <w:rFonts w:ascii="Arial" w:hAnsi="Arial" w:cs="Arial"/>
          <w:sz w:val="24"/>
          <w:szCs w:val="24"/>
        </w:rPr>
        <w:t xml:space="preserve">questions about the </w:t>
      </w:r>
      <w:r w:rsidR="00150079" w:rsidRPr="00787900">
        <w:rPr>
          <w:rFonts w:ascii="Arial" w:hAnsi="Arial" w:cs="Arial"/>
          <w:sz w:val="24"/>
          <w:szCs w:val="24"/>
        </w:rPr>
        <w:t xml:space="preserve">choice and </w:t>
      </w:r>
      <w:r w:rsidR="001759DF" w:rsidRPr="00787900">
        <w:rPr>
          <w:rFonts w:ascii="Arial" w:hAnsi="Arial" w:cs="Arial"/>
          <w:sz w:val="24"/>
          <w:szCs w:val="24"/>
        </w:rPr>
        <w:t xml:space="preserve">validity of studies considered in, and those </w:t>
      </w:r>
      <w:r w:rsidR="0051111B" w:rsidRPr="00787900">
        <w:rPr>
          <w:rFonts w:ascii="Arial" w:hAnsi="Arial" w:cs="Arial"/>
          <w:sz w:val="24"/>
          <w:szCs w:val="24"/>
        </w:rPr>
        <w:t>excluded from the re-evaluation, a</w:t>
      </w:r>
      <w:r w:rsidR="00610D87" w:rsidRPr="00787900">
        <w:rPr>
          <w:rFonts w:ascii="Arial" w:hAnsi="Arial" w:cs="Arial"/>
          <w:sz w:val="24"/>
          <w:szCs w:val="24"/>
        </w:rPr>
        <w:t>nd how they have been performed</w:t>
      </w:r>
      <w:r w:rsidR="00DE71A9" w:rsidRPr="00787900">
        <w:rPr>
          <w:rFonts w:ascii="Arial" w:hAnsi="Arial" w:cs="Arial"/>
          <w:sz w:val="24"/>
          <w:szCs w:val="24"/>
        </w:rPr>
        <w:t xml:space="preserve">. </w:t>
      </w:r>
    </w:p>
    <w:p w:rsidR="003F7903" w:rsidRPr="003F7903" w:rsidRDefault="003F7903" w:rsidP="003F790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we accept the validity of the PMRA decision process, there remains many </w:t>
      </w:r>
      <w:proofErr w:type="gramStart"/>
      <w:r>
        <w:rPr>
          <w:rFonts w:ascii="Arial" w:hAnsi="Arial" w:cs="Arial"/>
          <w:sz w:val="24"/>
          <w:szCs w:val="24"/>
        </w:rPr>
        <w:t>questions:</w:t>
      </w:r>
      <w:proofErr w:type="gramEnd"/>
    </w:p>
    <w:p w:rsidR="00F62DCB" w:rsidRDefault="00610D87" w:rsidP="00F62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2DCB">
        <w:rPr>
          <w:rFonts w:ascii="Arial" w:hAnsi="Arial" w:cs="Arial"/>
          <w:i/>
          <w:sz w:val="24"/>
          <w:szCs w:val="24"/>
        </w:rPr>
        <w:t>2</w:t>
      </w:r>
      <w:proofErr w:type="gramStart"/>
      <w:r w:rsidRPr="00F62DCB">
        <w:rPr>
          <w:rFonts w:ascii="Arial" w:hAnsi="Arial" w:cs="Arial"/>
          <w:i/>
          <w:sz w:val="24"/>
          <w:szCs w:val="24"/>
        </w:rPr>
        <w:t>,4</w:t>
      </w:r>
      <w:proofErr w:type="gramEnd"/>
      <w:r w:rsidRPr="00F62DCB">
        <w:rPr>
          <w:rFonts w:ascii="Arial" w:hAnsi="Arial" w:cs="Arial"/>
          <w:i/>
          <w:sz w:val="24"/>
          <w:szCs w:val="24"/>
        </w:rPr>
        <w:t>-D</w:t>
      </w:r>
      <w:r w:rsidRPr="00F62DCB">
        <w:rPr>
          <w:rFonts w:ascii="Arial" w:hAnsi="Arial" w:cs="Arial"/>
          <w:sz w:val="24"/>
          <w:szCs w:val="24"/>
        </w:rPr>
        <w:t xml:space="preserve"> formulations are also the largest source of </w:t>
      </w:r>
      <w:r w:rsidRPr="00F62DCB">
        <w:rPr>
          <w:rFonts w:ascii="Arial" w:hAnsi="Arial" w:cs="Arial"/>
          <w:i/>
          <w:sz w:val="24"/>
          <w:szCs w:val="24"/>
        </w:rPr>
        <w:t>2,7-DCDD</w:t>
      </w:r>
      <w:r w:rsidRPr="00F62DCB">
        <w:rPr>
          <w:rFonts w:ascii="Arial" w:hAnsi="Arial" w:cs="Arial"/>
          <w:sz w:val="24"/>
          <w:szCs w:val="24"/>
        </w:rPr>
        <w:t xml:space="preserve"> (the unregulated dioxin that comes with </w:t>
      </w:r>
      <w:r w:rsidRPr="00F62DCB">
        <w:rPr>
          <w:rFonts w:ascii="Arial" w:hAnsi="Arial" w:cs="Arial"/>
          <w:i/>
          <w:sz w:val="24"/>
          <w:szCs w:val="24"/>
        </w:rPr>
        <w:t>2,4-D</w:t>
      </w:r>
      <w:r w:rsidRPr="00F62DCB">
        <w:rPr>
          <w:rFonts w:ascii="Arial" w:hAnsi="Arial" w:cs="Arial"/>
          <w:sz w:val="24"/>
          <w:szCs w:val="24"/>
        </w:rPr>
        <w:t>).</w:t>
      </w:r>
      <w:r w:rsidR="00773DDE">
        <w:rPr>
          <w:rFonts w:ascii="Arial" w:hAnsi="Arial" w:cs="Arial"/>
          <w:sz w:val="24"/>
          <w:szCs w:val="24"/>
        </w:rPr>
        <w:t xml:space="preserve"> (</w:t>
      </w:r>
      <w:r w:rsidR="00DE05EC">
        <w:rPr>
          <w:rFonts w:ascii="Arial" w:hAnsi="Arial" w:cs="Arial"/>
          <w:sz w:val="24"/>
          <w:szCs w:val="24"/>
        </w:rPr>
        <w:t>7</w:t>
      </w:r>
      <w:r w:rsidR="00773DDE">
        <w:rPr>
          <w:rFonts w:ascii="Arial" w:hAnsi="Arial" w:cs="Arial"/>
          <w:sz w:val="24"/>
          <w:szCs w:val="24"/>
        </w:rPr>
        <w:t>)</w:t>
      </w:r>
    </w:p>
    <w:p w:rsidR="00636A8E" w:rsidRDefault="00151AEE" w:rsidP="00636A8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2DCB">
        <w:rPr>
          <w:rFonts w:ascii="Arial" w:hAnsi="Arial" w:cs="Arial"/>
          <w:i/>
          <w:sz w:val="24"/>
          <w:szCs w:val="24"/>
        </w:rPr>
        <w:t>2</w:t>
      </w:r>
      <w:proofErr w:type="gramStart"/>
      <w:r w:rsidRPr="00F62DCB">
        <w:rPr>
          <w:rFonts w:ascii="Arial" w:hAnsi="Arial" w:cs="Arial"/>
          <w:i/>
          <w:sz w:val="24"/>
          <w:szCs w:val="24"/>
        </w:rPr>
        <w:t>,4</w:t>
      </w:r>
      <w:proofErr w:type="gramEnd"/>
      <w:r w:rsidRPr="00F62DCB">
        <w:rPr>
          <w:rFonts w:ascii="Arial" w:hAnsi="Arial" w:cs="Arial"/>
          <w:i/>
          <w:sz w:val="24"/>
          <w:szCs w:val="24"/>
        </w:rPr>
        <w:t>-D</w:t>
      </w:r>
      <w:r w:rsidRPr="00F62DCB">
        <w:rPr>
          <w:rFonts w:ascii="Arial" w:hAnsi="Arial" w:cs="Arial"/>
          <w:sz w:val="24"/>
          <w:szCs w:val="24"/>
        </w:rPr>
        <w:t xml:space="preserve"> </w:t>
      </w:r>
      <w:r w:rsidRPr="00636A8E">
        <w:rPr>
          <w:rFonts w:ascii="Arial" w:hAnsi="Arial" w:cs="Arial"/>
          <w:sz w:val="24"/>
          <w:szCs w:val="24"/>
          <w:u w:val="single"/>
        </w:rPr>
        <w:t xml:space="preserve">formulations </w:t>
      </w:r>
      <w:r w:rsidR="0051111B" w:rsidRPr="00636A8E">
        <w:rPr>
          <w:rFonts w:ascii="Arial" w:hAnsi="Arial" w:cs="Arial"/>
          <w:sz w:val="24"/>
          <w:szCs w:val="24"/>
          <w:u w:val="single"/>
        </w:rPr>
        <w:t>for turf still widely contain</w:t>
      </w:r>
      <w:r w:rsidR="0051111B" w:rsidRPr="00F62DCB">
        <w:rPr>
          <w:rFonts w:ascii="Arial" w:hAnsi="Arial" w:cs="Arial"/>
          <w:sz w:val="24"/>
          <w:szCs w:val="24"/>
        </w:rPr>
        <w:t xml:space="preserve"> </w:t>
      </w:r>
      <w:r w:rsidRPr="00F62DCB">
        <w:rPr>
          <w:rFonts w:ascii="Arial" w:hAnsi="Arial" w:cs="Arial"/>
          <w:sz w:val="24"/>
          <w:szCs w:val="24"/>
        </w:rPr>
        <w:t xml:space="preserve">untested </w:t>
      </w:r>
      <w:proofErr w:type="spellStart"/>
      <w:r w:rsidRPr="00F62DCB">
        <w:rPr>
          <w:rFonts w:ascii="Arial" w:hAnsi="Arial" w:cs="Arial"/>
          <w:b/>
          <w:bCs/>
          <w:i/>
          <w:sz w:val="24"/>
          <w:szCs w:val="24"/>
        </w:rPr>
        <w:t>Diethanolamine</w:t>
      </w:r>
      <w:proofErr w:type="spellEnd"/>
      <w:r w:rsidRPr="00F62DCB">
        <w:rPr>
          <w:rFonts w:ascii="Arial" w:hAnsi="Arial" w:cs="Arial"/>
          <w:i/>
          <w:sz w:val="24"/>
          <w:szCs w:val="24"/>
        </w:rPr>
        <w:t xml:space="preserve"> salt</w:t>
      </w:r>
      <w:r w:rsidRPr="00F62DCB">
        <w:rPr>
          <w:rFonts w:ascii="Arial" w:hAnsi="Arial" w:cs="Arial"/>
          <w:sz w:val="24"/>
          <w:szCs w:val="24"/>
        </w:rPr>
        <w:t xml:space="preserve"> (</w:t>
      </w:r>
      <w:r w:rsidRPr="00F62DCB">
        <w:rPr>
          <w:rFonts w:ascii="Arial" w:hAnsi="Arial" w:cs="Arial"/>
          <w:i/>
          <w:sz w:val="24"/>
          <w:szCs w:val="24"/>
        </w:rPr>
        <w:t>DEA</w:t>
      </w:r>
      <w:r w:rsidRPr="00F62DCB">
        <w:rPr>
          <w:rFonts w:ascii="Arial" w:hAnsi="Arial" w:cs="Arial"/>
          <w:sz w:val="24"/>
          <w:szCs w:val="24"/>
        </w:rPr>
        <w:t xml:space="preserve">) of </w:t>
      </w:r>
      <w:r w:rsidRPr="00F62DCB">
        <w:rPr>
          <w:rFonts w:ascii="Arial" w:hAnsi="Arial" w:cs="Arial"/>
          <w:i/>
          <w:sz w:val="24"/>
          <w:szCs w:val="24"/>
        </w:rPr>
        <w:t>2,4-D</w:t>
      </w:r>
      <w:r w:rsidR="00150079" w:rsidRPr="00F62DCB">
        <w:rPr>
          <w:rFonts w:ascii="Arial" w:hAnsi="Arial" w:cs="Arial"/>
          <w:i/>
          <w:sz w:val="24"/>
          <w:szCs w:val="24"/>
        </w:rPr>
        <w:t>,</w:t>
      </w:r>
      <w:r w:rsidRPr="00F62DCB">
        <w:rPr>
          <w:rFonts w:ascii="Arial" w:hAnsi="Arial" w:cs="Arial"/>
          <w:sz w:val="24"/>
          <w:szCs w:val="24"/>
        </w:rPr>
        <w:t xml:space="preserve"> known to be more toxic</w:t>
      </w:r>
      <w:r w:rsidR="00A33D82">
        <w:rPr>
          <w:rFonts w:ascii="Arial" w:hAnsi="Arial" w:cs="Arial"/>
          <w:sz w:val="24"/>
          <w:szCs w:val="24"/>
        </w:rPr>
        <w:t>.</w:t>
      </w:r>
      <w:r w:rsidR="00F62DCB">
        <w:rPr>
          <w:rFonts w:ascii="Arial" w:hAnsi="Arial" w:cs="Arial"/>
          <w:sz w:val="24"/>
          <w:szCs w:val="24"/>
        </w:rPr>
        <w:t xml:space="preserve"> (3</w:t>
      </w:r>
      <w:proofErr w:type="gramStart"/>
      <w:r w:rsidR="00A33D82">
        <w:rPr>
          <w:rFonts w:ascii="Arial" w:hAnsi="Arial" w:cs="Arial"/>
          <w:sz w:val="24"/>
          <w:szCs w:val="24"/>
        </w:rPr>
        <w:t>,1</w:t>
      </w:r>
      <w:proofErr w:type="gramEnd"/>
      <w:r w:rsidR="00F62DCB">
        <w:rPr>
          <w:rFonts w:ascii="Arial" w:hAnsi="Arial" w:cs="Arial"/>
          <w:sz w:val="24"/>
          <w:szCs w:val="24"/>
        </w:rPr>
        <w:t>)</w:t>
      </w:r>
      <w:r w:rsidR="00150079" w:rsidRPr="00F62DCB">
        <w:rPr>
          <w:rFonts w:ascii="Arial" w:hAnsi="Arial" w:cs="Arial"/>
          <w:sz w:val="24"/>
          <w:szCs w:val="24"/>
        </w:rPr>
        <w:t xml:space="preserve"> in spite of The 2008 </w:t>
      </w:r>
      <w:r w:rsidR="00F62DCB">
        <w:rPr>
          <w:rFonts w:ascii="Arial" w:hAnsi="Arial" w:cs="Arial"/>
          <w:sz w:val="24"/>
          <w:szCs w:val="24"/>
        </w:rPr>
        <w:t xml:space="preserve">main </w:t>
      </w:r>
      <w:r w:rsidR="00A33D82">
        <w:rPr>
          <w:rFonts w:ascii="Arial" w:hAnsi="Arial" w:cs="Arial"/>
          <w:sz w:val="24"/>
          <w:szCs w:val="24"/>
        </w:rPr>
        <w:t xml:space="preserve">2,4-D </w:t>
      </w:r>
      <w:r w:rsidR="00150079" w:rsidRPr="00F62DCB">
        <w:rPr>
          <w:rFonts w:ascii="Arial" w:hAnsi="Arial" w:cs="Arial"/>
          <w:sz w:val="24"/>
          <w:szCs w:val="24"/>
        </w:rPr>
        <w:t xml:space="preserve">re-evaluation </w:t>
      </w:r>
      <w:r w:rsidR="00A33D82">
        <w:rPr>
          <w:rFonts w:ascii="Arial" w:hAnsi="Arial" w:cs="Arial"/>
          <w:sz w:val="24"/>
          <w:szCs w:val="24"/>
        </w:rPr>
        <w:t>document (5</w:t>
      </w:r>
      <w:r w:rsidR="00F62DCB">
        <w:rPr>
          <w:rFonts w:ascii="Arial" w:hAnsi="Arial" w:cs="Arial"/>
          <w:sz w:val="24"/>
          <w:szCs w:val="24"/>
        </w:rPr>
        <w:t xml:space="preserve">) </w:t>
      </w:r>
      <w:r w:rsidR="00150079" w:rsidRPr="00F62DCB">
        <w:rPr>
          <w:rFonts w:ascii="Arial" w:hAnsi="Arial" w:cs="Arial"/>
          <w:sz w:val="24"/>
          <w:szCs w:val="24"/>
        </w:rPr>
        <w:t>stating “</w:t>
      </w:r>
      <w:r w:rsidR="00150079" w:rsidRPr="00F62DCB">
        <w:rPr>
          <w:rFonts w:ascii="Arial" w:hAnsi="Arial" w:cs="Arial"/>
          <w:i/>
          <w:sz w:val="24"/>
          <w:szCs w:val="24"/>
        </w:rPr>
        <w:t>‘</w:t>
      </w:r>
      <w:r w:rsidR="00150079" w:rsidRPr="00F62DCB">
        <w:rPr>
          <w:rFonts w:ascii="Arial" w:hAnsi="Arial" w:cs="Arial"/>
          <w:i/>
          <w:sz w:val="24"/>
          <w:szCs w:val="24"/>
          <w:lang w:val="en-CA"/>
        </w:rPr>
        <w:t>Registrants’ sales of all products containing the DEA form of 2,4-D have already been discontinued</w:t>
      </w:r>
      <w:r w:rsidR="00150079" w:rsidRPr="00F62DCB">
        <w:rPr>
          <w:rFonts w:ascii="Arial" w:hAnsi="Arial" w:cs="Arial"/>
          <w:sz w:val="24"/>
          <w:szCs w:val="24"/>
          <w:lang w:val="en-CA"/>
        </w:rPr>
        <w:t>”</w:t>
      </w:r>
      <w:r w:rsidR="003D5872" w:rsidRPr="00F62DCB">
        <w:rPr>
          <w:rFonts w:ascii="Arial" w:hAnsi="Arial" w:cs="Arial"/>
          <w:sz w:val="24"/>
          <w:szCs w:val="24"/>
          <w:lang w:val="en-CA"/>
        </w:rPr>
        <w:t>(</w:t>
      </w:r>
      <w:r w:rsidR="00A33D82">
        <w:rPr>
          <w:rFonts w:ascii="Arial" w:hAnsi="Arial" w:cs="Arial"/>
          <w:sz w:val="24"/>
          <w:szCs w:val="24"/>
        </w:rPr>
        <w:t>5</w:t>
      </w:r>
      <w:r w:rsidR="003D5872" w:rsidRPr="00F62DCB">
        <w:rPr>
          <w:rFonts w:ascii="Arial" w:hAnsi="Arial" w:cs="Arial"/>
          <w:sz w:val="24"/>
          <w:szCs w:val="24"/>
          <w:lang w:val="en-CA"/>
        </w:rPr>
        <w:t>)</w:t>
      </w:r>
      <w:r w:rsidR="00A33D82">
        <w:rPr>
          <w:rFonts w:ascii="Arial" w:hAnsi="Arial" w:cs="Arial"/>
          <w:sz w:val="24"/>
          <w:szCs w:val="24"/>
          <w:lang w:val="en-CA"/>
        </w:rPr>
        <w:t>,</w:t>
      </w:r>
      <w:r w:rsidRPr="00F62DCB">
        <w:rPr>
          <w:rFonts w:ascii="Arial" w:hAnsi="Arial" w:cs="Arial"/>
          <w:sz w:val="24"/>
          <w:szCs w:val="24"/>
        </w:rPr>
        <w:t xml:space="preserve"> </w:t>
      </w:r>
      <w:r w:rsidRPr="00F62DCB">
        <w:rPr>
          <w:rFonts w:ascii="Arial" w:hAnsi="Arial" w:cs="Arial"/>
          <w:i/>
          <w:sz w:val="24"/>
          <w:szCs w:val="24"/>
        </w:rPr>
        <w:t>DEA</w:t>
      </w:r>
      <w:r w:rsidRPr="00F62DCB">
        <w:rPr>
          <w:rFonts w:ascii="Arial" w:hAnsi="Arial" w:cs="Arial"/>
          <w:sz w:val="24"/>
          <w:szCs w:val="24"/>
        </w:rPr>
        <w:t xml:space="preserve"> was explicitly excl</w:t>
      </w:r>
      <w:r w:rsidR="003D5872" w:rsidRPr="00F62DCB">
        <w:rPr>
          <w:rFonts w:ascii="Arial" w:hAnsi="Arial" w:cs="Arial"/>
          <w:sz w:val="24"/>
          <w:szCs w:val="24"/>
        </w:rPr>
        <w:t>uded from the 2005 re-evaluation</w:t>
      </w:r>
      <w:r w:rsidR="0051111B" w:rsidRPr="00F62DCB">
        <w:rPr>
          <w:rFonts w:ascii="Arial" w:hAnsi="Arial" w:cs="Arial"/>
          <w:sz w:val="24"/>
          <w:szCs w:val="24"/>
        </w:rPr>
        <w:t xml:space="preserve"> </w:t>
      </w:r>
      <w:r w:rsidR="00150079" w:rsidRPr="00F62DCB">
        <w:rPr>
          <w:rFonts w:ascii="Arial" w:hAnsi="Arial" w:cs="Arial"/>
          <w:sz w:val="24"/>
          <w:szCs w:val="24"/>
        </w:rPr>
        <w:t>because no toxicity studies had</w:t>
      </w:r>
      <w:r w:rsidR="0051111B" w:rsidRPr="00F62DCB">
        <w:rPr>
          <w:rFonts w:ascii="Arial" w:hAnsi="Arial" w:cs="Arial"/>
          <w:sz w:val="24"/>
          <w:szCs w:val="24"/>
        </w:rPr>
        <w:t xml:space="preserve"> been submitted</w:t>
      </w:r>
      <w:r w:rsidRPr="00F62DCB">
        <w:rPr>
          <w:rFonts w:ascii="Arial" w:hAnsi="Arial" w:cs="Arial"/>
          <w:sz w:val="24"/>
          <w:szCs w:val="24"/>
        </w:rPr>
        <w:t xml:space="preserve">, with the comment that </w:t>
      </w:r>
      <w:r w:rsidRPr="00773DDE">
        <w:rPr>
          <w:rFonts w:ascii="Arial" w:hAnsi="Arial" w:cs="Arial"/>
          <w:sz w:val="24"/>
          <w:szCs w:val="24"/>
          <w:u w:val="single"/>
        </w:rPr>
        <w:t xml:space="preserve">further reductions in </w:t>
      </w:r>
      <w:r w:rsidR="000B21CC" w:rsidRPr="00773DDE">
        <w:rPr>
          <w:rFonts w:ascii="Arial" w:hAnsi="Arial" w:cs="Arial"/>
          <w:sz w:val="24"/>
          <w:szCs w:val="24"/>
          <w:u w:val="single"/>
        </w:rPr>
        <w:t xml:space="preserve">frequency </w:t>
      </w:r>
      <w:r w:rsidR="00773DDE" w:rsidRPr="00773DDE">
        <w:rPr>
          <w:rFonts w:ascii="Arial" w:hAnsi="Arial" w:cs="Arial"/>
          <w:sz w:val="24"/>
          <w:szCs w:val="24"/>
          <w:u w:val="single"/>
        </w:rPr>
        <w:t xml:space="preserve">and concentration </w:t>
      </w:r>
      <w:r w:rsidR="000B21CC" w:rsidRPr="00773DDE">
        <w:rPr>
          <w:rFonts w:ascii="Arial" w:hAnsi="Arial" w:cs="Arial"/>
          <w:sz w:val="24"/>
          <w:szCs w:val="24"/>
          <w:u w:val="single"/>
        </w:rPr>
        <w:t xml:space="preserve">of use, </w:t>
      </w:r>
      <w:r w:rsidRPr="00773DDE">
        <w:rPr>
          <w:rFonts w:ascii="Arial" w:hAnsi="Arial" w:cs="Arial"/>
          <w:sz w:val="24"/>
          <w:szCs w:val="24"/>
          <w:u w:val="single"/>
        </w:rPr>
        <w:t>and increased buffer zones may come into effect when the DEA studies would finally be submitted.</w:t>
      </w:r>
      <w:r w:rsidRPr="00F62DCB">
        <w:rPr>
          <w:rFonts w:ascii="Arial" w:hAnsi="Arial" w:cs="Arial"/>
          <w:sz w:val="24"/>
          <w:szCs w:val="24"/>
        </w:rPr>
        <w:t xml:space="preserve"> </w:t>
      </w:r>
      <w:r w:rsidR="003D5872" w:rsidRPr="00F62DCB">
        <w:rPr>
          <w:rFonts w:ascii="Arial" w:hAnsi="Arial" w:cs="Arial"/>
          <w:sz w:val="24"/>
          <w:szCs w:val="24"/>
        </w:rPr>
        <w:t>The 2008</w:t>
      </w:r>
      <w:r w:rsidR="00A33D82">
        <w:rPr>
          <w:rFonts w:ascii="Arial" w:hAnsi="Arial" w:cs="Arial"/>
          <w:sz w:val="24"/>
          <w:szCs w:val="24"/>
        </w:rPr>
        <w:t xml:space="preserve"> 2</w:t>
      </w:r>
      <w:proofErr w:type="gramStart"/>
      <w:r w:rsidR="00A33D82">
        <w:rPr>
          <w:rFonts w:ascii="Arial" w:hAnsi="Arial" w:cs="Arial"/>
          <w:sz w:val="24"/>
          <w:szCs w:val="24"/>
        </w:rPr>
        <w:t>,4</w:t>
      </w:r>
      <w:proofErr w:type="gramEnd"/>
      <w:r w:rsidR="00A33D82">
        <w:rPr>
          <w:rFonts w:ascii="Arial" w:hAnsi="Arial" w:cs="Arial"/>
          <w:sz w:val="24"/>
          <w:szCs w:val="24"/>
        </w:rPr>
        <w:t>-D</w:t>
      </w:r>
      <w:r w:rsidR="003D5872" w:rsidRPr="00F62DCB">
        <w:rPr>
          <w:rFonts w:ascii="Arial" w:hAnsi="Arial" w:cs="Arial"/>
          <w:sz w:val="24"/>
          <w:szCs w:val="24"/>
        </w:rPr>
        <w:t xml:space="preserve"> </w:t>
      </w:r>
      <w:r w:rsidR="0051111B" w:rsidRPr="00F62DCB">
        <w:rPr>
          <w:rFonts w:ascii="Arial" w:hAnsi="Arial" w:cs="Arial"/>
          <w:sz w:val="24"/>
          <w:szCs w:val="24"/>
        </w:rPr>
        <w:t xml:space="preserve">information note </w:t>
      </w:r>
      <w:r w:rsidR="003D5872" w:rsidRPr="00F62DCB">
        <w:rPr>
          <w:rFonts w:ascii="Arial" w:hAnsi="Arial" w:cs="Arial"/>
          <w:sz w:val="24"/>
          <w:szCs w:val="24"/>
        </w:rPr>
        <w:t xml:space="preserve">you sent </w:t>
      </w:r>
      <w:r w:rsidR="0051111B" w:rsidRPr="00F62DCB">
        <w:rPr>
          <w:rFonts w:ascii="Arial" w:hAnsi="Arial" w:cs="Arial"/>
          <w:sz w:val="24"/>
          <w:szCs w:val="24"/>
        </w:rPr>
        <w:t>stil</w:t>
      </w:r>
      <w:r w:rsidR="00EC0077" w:rsidRPr="00F62DCB">
        <w:rPr>
          <w:rFonts w:ascii="Arial" w:hAnsi="Arial" w:cs="Arial"/>
          <w:sz w:val="24"/>
          <w:szCs w:val="24"/>
        </w:rPr>
        <w:t>l</w:t>
      </w:r>
      <w:r w:rsidR="0051111B" w:rsidRPr="00F62DCB">
        <w:rPr>
          <w:rFonts w:ascii="Arial" w:hAnsi="Arial" w:cs="Arial"/>
          <w:sz w:val="24"/>
          <w:szCs w:val="24"/>
        </w:rPr>
        <w:t xml:space="preserve"> mentions that DEA still suffers from </w:t>
      </w:r>
      <w:r w:rsidR="00E879ED" w:rsidRPr="00F62DCB">
        <w:rPr>
          <w:rFonts w:ascii="Arial" w:hAnsi="Arial" w:cs="Arial"/>
          <w:sz w:val="24"/>
          <w:szCs w:val="24"/>
        </w:rPr>
        <w:t>“</w:t>
      </w:r>
      <w:r w:rsidR="0051111B" w:rsidRPr="00F62DCB">
        <w:rPr>
          <w:rFonts w:ascii="Arial" w:hAnsi="Arial" w:cs="Arial"/>
          <w:sz w:val="24"/>
          <w:szCs w:val="24"/>
        </w:rPr>
        <w:t>a lack of adequate data</w:t>
      </w:r>
      <w:r w:rsidR="00E879ED" w:rsidRPr="00F62DCB">
        <w:rPr>
          <w:rFonts w:ascii="Arial" w:hAnsi="Arial" w:cs="Arial"/>
          <w:sz w:val="24"/>
          <w:szCs w:val="24"/>
        </w:rPr>
        <w:t xml:space="preserve"> </w:t>
      </w:r>
      <w:r w:rsidR="0051111B" w:rsidRPr="00F62DCB">
        <w:rPr>
          <w:rFonts w:ascii="Arial" w:hAnsi="Arial" w:cs="Arial"/>
          <w:sz w:val="24"/>
          <w:szCs w:val="24"/>
        </w:rPr>
        <w:t>for assessment.</w:t>
      </w:r>
      <w:r w:rsidR="00E879ED" w:rsidRPr="00F62DCB">
        <w:rPr>
          <w:rFonts w:ascii="Arial" w:hAnsi="Arial" w:cs="Arial"/>
          <w:sz w:val="24"/>
          <w:szCs w:val="24"/>
        </w:rPr>
        <w:t>”</w:t>
      </w:r>
      <w:r w:rsidR="00A33D82">
        <w:rPr>
          <w:rFonts w:ascii="Arial" w:hAnsi="Arial" w:cs="Arial"/>
          <w:sz w:val="24"/>
          <w:szCs w:val="24"/>
        </w:rPr>
        <w:t>(2)</w:t>
      </w:r>
      <w:r w:rsidR="00636A8E">
        <w:rPr>
          <w:rFonts w:ascii="Arial" w:hAnsi="Arial" w:cs="Arial"/>
          <w:sz w:val="24"/>
          <w:szCs w:val="24"/>
        </w:rPr>
        <w:t xml:space="preserve"> </w:t>
      </w:r>
    </w:p>
    <w:p w:rsidR="00636A8E" w:rsidRDefault="00636A8E" w:rsidP="00636A8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2DCB">
        <w:rPr>
          <w:rFonts w:ascii="Arial" w:hAnsi="Arial" w:cs="Arial"/>
          <w:sz w:val="24"/>
          <w:szCs w:val="24"/>
        </w:rPr>
        <w:t xml:space="preserve">The re-evaluation brought a decrease in use frequency, concentration used </w:t>
      </w:r>
      <w:r>
        <w:rPr>
          <w:rFonts w:ascii="Arial" w:hAnsi="Arial" w:cs="Arial"/>
          <w:sz w:val="24"/>
          <w:szCs w:val="24"/>
        </w:rPr>
        <w:t>and an increase in buffer zones which still does not account for the presence of DEA in turf formulations.</w:t>
      </w:r>
    </w:p>
    <w:p w:rsidR="00773DDE" w:rsidRPr="00636A8E" w:rsidRDefault="000B21CC" w:rsidP="00636A8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A8E">
        <w:rPr>
          <w:rFonts w:ascii="Arial" w:hAnsi="Arial" w:cs="Arial"/>
          <w:sz w:val="24"/>
          <w:szCs w:val="24"/>
        </w:rPr>
        <w:t>When the government decides</w:t>
      </w:r>
      <w:r w:rsidRPr="00636A8E">
        <w:rPr>
          <w:rFonts w:ascii="Arial" w:hAnsi="Arial" w:cs="Arial"/>
          <w:i/>
          <w:sz w:val="24"/>
          <w:szCs w:val="24"/>
        </w:rPr>
        <w:t xml:space="preserve"> </w:t>
      </w:r>
      <w:r w:rsidRPr="00636A8E">
        <w:rPr>
          <w:rFonts w:ascii="Arial" w:hAnsi="Arial" w:cs="Arial"/>
          <w:sz w:val="24"/>
          <w:szCs w:val="24"/>
        </w:rPr>
        <w:t>on reductions in use and/or increased buffer zones, it take</w:t>
      </w:r>
      <w:r w:rsidR="003D5872" w:rsidRPr="00636A8E">
        <w:rPr>
          <w:rFonts w:ascii="Arial" w:hAnsi="Arial" w:cs="Arial"/>
          <w:sz w:val="24"/>
          <w:szCs w:val="24"/>
        </w:rPr>
        <w:t>s</w:t>
      </w:r>
      <w:r w:rsidRPr="00636A8E">
        <w:rPr>
          <w:rFonts w:ascii="Arial" w:hAnsi="Arial" w:cs="Arial"/>
          <w:sz w:val="24"/>
          <w:szCs w:val="24"/>
        </w:rPr>
        <w:t xml:space="preserve"> several years before these regulations are protective of the public. The label of a pesticide is the legal document describing how to use the product. </w:t>
      </w:r>
      <w:r w:rsidR="0098728C" w:rsidRPr="00636A8E">
        <w:rPr>
          <w:rFonts w:ascii="Arial" w:hAnsi="Arial" w:cs="Arial"/>
          <w:sz w:val="24"/>
          <w:szCs w:val="24"/>
        </w:rPr>
        <w:t>Anyone with a</w:t>
      </w:r>
      <w:r w:rsidRPr="00636A8E">
        <w:rPr>
          <w:rFonts w:ascii="Arial" w:hAnsi="Arial" w:cs="Arial"/>
          <w:sz w:val="24"/>
          <w:szCs w:val="24"/>
        </w:rPr>
        <w:t xml:space="preserve"> bag </w:t>
      </w:r>
      <w:r w:rsidRPr="00636A8E">
        <w:rPr>
          <w:rFonts w:ascii="Arial" w:hAnsi="Arial" w:cs="Arial"/>
          <w:sz w:val="24"/>
          <w:szCs w:val="24"/>
        </w:rPr>
        <w:lastRenderedPageBreak/>
        <w:t xml:space="preserve">previously purchased </w:t>
      </w:r>
      <w:r w:rsidR="0098728C" w:rsidRPr="00636A8E">
        <w:rPr>
          <w:rFonts w:ascii="Arial" w:hAnsi="Arial" w:cs="Arial"/>
          <w:sz w:val="24"/>
          <w:szCs w:val="24"/>
        </w:rPr>
        <w:t>can legally follow</w:t>
      </w:r>
      <w:r w:rsidRPr="00636A8E">
        <w:rPr>
          <w:rFonts w:ascii="Arial" w:hAnsi="Arial" w:cs="Arial"/>
          <w:sz w:val="24"/>
          <w:szCs w:val="24"/>
        </w:rPr>
        <w:t xml:space="preserve"> the previous instructions which are no longer protective.</w:t>
      </w:r>
    </w:p>
    <w:p w:rsidR="00773DDE" w:rsidRDefault="00150079" w:rsidP="0077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3DDE">
        <w:rPr>
          <w:rFonts w:ascii="Arial" w:hAnsi="Arial" w:cs="Arial"/>
          <w:i/>
          <w:sz w:val="24"/>
          <w:szCs w:val="24"/>
        </w:rPr>
        <w:t>2</w:t>
      </w:r>
      <w:proofErr w:type="gramStart"/>
      <w:r w:rsidRPr="00773DDE">
        <w:rPr>
          <w:rFonts w:ascii="Arial" w:hAnsi="Arial" w:cs="Arial"/>
          <w:i/>
          <w:sz w:val="24"/>
          <w:szCs w:val="24"/>
        </w:rPr>
        <w:t>,</w:t>
      </w:r>
      <w:r w:rsidR="00AD0A81" w:rsidRPr="00773DDE">
        <w:rPr>
          <w:rFonts w:ascii="Arial" w:hAnsi="Arial" w:cs="Arial"/>
          <w:i/>
          <w:sz w:val="24"/>
          <w:szCs w:val="24"/>
        </w:rPr>
        <w:t>4</w:t>
      </w:r>
      <w:proofErr w:type="gramEnd"/>
      <w:r w:rsidR="00AD0A81" w:rsidRPr="00773DDE">
        <w:rPr>
          <w:rFonts w:ascii="Arial" w:hAnsi="Arial" w:cs="Arial"/>
          <w:i/>
          <w:sz w:val="24"/>
          <w:szCs w:val="24"/>
        </w:rPr>
        <w:t>-D</w:t>
      </w:r>
      <w:r w:rsidR="00AD0A81" w:rsidRPr="00773DDE">
        <w:rPr>
          <w:rFonts w:ascii="Arial" w:hAnsi="Arial" w:cs="Arial"/>
          <w:sz w:val="24"/>
          <w:szCs w:val="24"/>
        </w:rPr>
        <w:t xml:space="preserve"> for lawn care is used in formula</w:t>
      </w:r>
      <w:r w:rsidR="000B21CC" w:rsidRPr="00773DDE">
        <w:rPr>
          <w:rFonts w:ascii="Arial" w:hAnsi="Arial" w:cs="Arial"/>
          <w:sz w:val="24"/>
          <w:szCs w:val="24"/>
        </w:rPr>
        <w:t>tion</w:t>
      </w:r>
      <w:r w:rsidR="00AD0A81" w:rsidRPr="00773DDE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AD0A81" w:rsidRPr="00773DDE">
        <w:rPr>
          <w:rFonts w:ascii="Arial" w:hAnsi="Arial" w:cs="Arial"/>
          <w:i/>
          <w:sz w:val="24"/>
          <w:szCs w:val="24"/>
        </w:rPr>
        <w:t>mecoprop</w:t>
      </w:r>
      <w:proofErr w:type="spellEnd"/>
      <w:r w:rsidR="00AD0A81" w:rsidRPr="00773DD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D0A81" w:rsidRPr="00773DDE">
        <w:rPr>
          <w:rFonts w:ascii="Arial" w:hAnsi="Arial" w:cs="Arial"/>
          <w:i/>
          <w:sz w:val="24"/>
          <w:szCs w:val="24"/>
        </w:rPr>
        <w:t>dicamba</w:t>
      </w:r>
      <w:proofErr w:type="spellEnd"/>
      <w:r w:rsidR="000B21CC" w:rsidRPr="00773DDE">
        <w:rPr>
          <w:rFonts w:ascii="Arial" w:hAnsi="Arial" w:cs="Arial"/>
          <w:i/>
          <w:sz w:val="24"/>
          <w:szCs w:val="24"/>
        </w:rPr>
        <w:t>,</w:t>
      </w:r>
      <w:r w:rsidR="00AD0A81" w:rsidRPr="00773DDE">
        <w:rPr>
          <w:rFonts w:ascii="Arial" w:hAnsi="Arial" w:cs="Arial"/>
          <w:sz w:val="24"/>
          <w:szCs w:val="24"/>
        </w:rPr>
        <w:t xml:space="preserve"> and is described in the </w:t>
      </w:r>
      <w:r w:rsidR="00AD0A81" w:rsidRPr="00773DDE">
        <w:rPr>
          <w:rFonts w:ascii="Arial" w:hAnsi="Arial" w:cs="Arial"/>
          <w:i/>
          <w:sz w:val="24"/>
          <w:szCs w:val="24"/>
        </w:rPr>
        <w:t>2,4-D</w:t>
      </w:r>
      <w:r w:rsidR="00AD0A81" w:rsidRPr="00773DDE">
        <w:rPr>
          <w:rFonts w:ascii="Arial" w:hAnsi="Arial" w:cs="Arial"/>
          <w:sz w:val="24"/>
          <w:szCs w:val="24"/>
        </w:rPr>
        <w:t xml:space="preserve"> re-evaluation as </w:t>
      </w:r>
      <w:r w:rsidR="000B21CC" w:rsidRPr="00773DDE">
        <w:rPr>
          <w:rFonts w:ascii="Arial" w:hAnsi="Arial" w:cs="Arial"/>
          <w:sz w:val="24"/>
          <w:szCs w:val="24"/>
        </w:rPr>
        <w:t>‘</w:t>
      </w:r>
      <w:r w:rsidR="00AD0A81" w:rsidRPr="00773DDE">
        <w:rPr>
          <w:rFonts w:ascii="Arial" w:hAnsi="Arial" w:cs="Arial"/>
          <w:i/>
          <w:sz w:val="24"/>
          <w:szCs w:val="24"/>
        </w:rPr>
        <w:t>synergistic</w:t>
      </w:r>
      <w:r w:rsidR="000B21CC" w:rsidRPr="00773DDE">
        <w:rPr>
          <w:rFonts w:ascii="Arial" w:hAnsi="Arial" w:cs="Arial"/>
          <w:i/>
          <w:sz w:val="24"/>
          <w:szCs w:val="24"/>
        </w:rPr>
        <w:t>’</w:t>
      </w:r>
      <w:r w:rsidR="00AD0A81" w:rsidRPr="00773DDE">
        <w:rPr>
          <w:rFonts w:ascii="Arial" w:hAnsi="Arial" w:cs="Arial"/>
          <w:sz w:val="24"/>
          <w:szCs w:val="24"/>
        </w:rPr>
        <w:t xml:space="preserve"> with those</w:t>
      </w:r>
      <w:r w:rsidR="000B21CC" w:rsidRPr="00773DDE">
        <w:rPr>
          <w:rFonts w:ascii="Arial" w:hAnsi="Arial" w:cs="Arial"/>
          <w:sz w:val="24"/>
          <w:szCs w:val="24"/>
        </w:rPr>
        <w:t xml:space="preserve"> herbicides</w:t>
      </w:r>
      <w:r w:rsidR="00AD0A81" w:rsidRPr="00773DDE">
        <w:rPr>
          <w:rFonts w:ascii="Arial" w:hAnsi="Arial" w:cs="Arial"/>
          <w:sz w:val="24"/>
          <w:szCs w:val="24"/>
        </w:rPr>
        <w:t>. However, the</w:t>
      </w:r>
      <w:r w:rsidR="00633586" w:rsidRPr="00773DDE">
        <w:rPr>
          <w:rFonts w:ascii="Arial" w:hAnsi="Arial" w:cs="Arial"/>
          <w:sz w:val="24"/>
          <w:szCs w:val="24"/>
        </w:rPr>
        <w:t>re are</w:t>
      </w:r>
      <w:r w:rsidR="00AD0A81" w:rsidRPr="00773DDE">
        <w:rPr>
          <w:rFonts w:ascii="Arial" w:hAnsi="Arial" w:cs="Arial"/>
          <w:sz w:val="24"/>
          <w:szCs w:val="24"/>
        </w:rPr>
        <w:t xml:space="preserve"> </w:t>
      </w:r>
      <w:r w:rsidR="00AD0A81" w:rsidRPr="00773DDE">
        <w:rPr>
          <w:rFonts w:ascii="Arial" w:hAnsi="Arial" w:cs="Arial"/>
          <w:sz w:val="24"/>
          <w:szCs w:val="24"/>
          <w:u w:val="single"/>
        </w:rPr>
        <w:t xml:space="preserve">no </w:t>
      </w:r>
      <w:r w:rsidR="000B21CC" w:rsidRPr="00773DDE">
        <w:rPr>
          <w:rFonts w:ascii="Arial" w:hAnsi="Arial" w:cs="Arial"/>
          <w:sz w:val="24"/>
          <w:szCs w:val="24"/>
          <w:u w:val="single"/>
        </w:rPr>
        <w:t xml:space="preserve">government </w:t>
      </w:r>
      <w:r w:rsidR="00AD0A81" w:rsidRPr="00773DDE">
        <w:rPr>
          <w:rFonts w:ascii="Arial" w:hAnsi="Arial" w:cs="Arial"/>
          <w:sz w:val="24"/>
          <w:szCs w:val="24"/>
          <w:u w:val="single"/>
        </w:rPr>
        <w:t>req</w:t>
      </w:r>
      <w:r w:rsidR="000B21CC" w:rsidRPr="00773DDE">
        <w:rPr>
          <w:rFonts w:ascii="Arial" w:hAnsi="Arial" w:cs="Arial"/>
          <w:sz w:val="24"/>
          <w:szCs w:val="24"/>
          <w:u w:val="single"/>
        </w:rPr>
        <w:t>uirements to provide studies on</w:t>
      </w:r>
      <w:r w:rsidR="00AD0A81" w:rsidRPr="00773DDE">
        <w:rPr>
          <w:rFonts w:ascii="Arial" w:hAnsi="Arial" w:cs="Arial"/>
          <w:sz w:val="24"/>
          <w:szCs w:val="24"/>
          <w:u w:val="single"/>
        </w:rPr>
        <w:t xml:space="preserve"> health effects of mixtures</w:t>
      </w:r>
      <w:r w:rsidR="000B21CC" w:rsidRPr="00773DDE">
        <w:rPr>
          <w:rFonts w:ascii="Arial" w:hAnsi="Arial" w:cs="Arial"/>
          <w:sz w:val="24"/>
          <w:szCs w:val="24"/>
          <w:u w:val="single"/>
        </w:rPr>
        <w:t>.</w:t>
      </w:r>
      <w:r w:rsidR="00AD0A81" w:rsidRPr="00773DDE">
        <w:rPr>
          <w:rFonts w:ascii="Arial" w:hAnsi="Arial" w:cs="Arial"/>
          <w:sz w:val="24"/>
          <w:szCs w:val="24"/>
        </w:rPr>
        <w:t xml:space="preserve"> </w:t>
      </w:r>
      <w:r w:rsidR="000B21CC" w:rsidRPr="00773DDE">
        <w:rPr>
          <w:rFonts w:ascii="Arial" w:hAnsi="Arial" w:cs="Arial"/>
          <w:sz w:val="24"/>
          <w:szCs w:val="24"/>
        </w:rPr>
        <w:t xml:space="preserve">No </w:t>
      </w:r>
      <w:r w:rsidRPr="00773DDE">
        <w:rPr>
          <w:rFonts w:ascii="Arial" w:hAnsi="Arial" w:cs="Arial"/>
          <w:sz w:val="24"/>
          <w:szCs w:val="24"/>
        </w:rPr>
        <w:t xml:space="preserve">such </w:t>
      </w:r>
      <w:r w:rsidR="000B21CC" w:rsidRPr="00773DDE">
        <w:rPr>
          <w:rFonts w:ascii="Arial" w:hAnsi="Arial" w:cs="Arial"/>
          <w:sz w:val="24"/>
          <w:szCs w:val="24"/>
        </w:rPr>
        <w:t>studies have been submitted by</w:t>
      </w:r>
      <w:r w:rsidRPr="00773DDE">
        <w:rPr>
          <w:rFonts w:ascii="Arial" w:hAnsi="Arial" w:cs="Arial"/>
          <w:sz w:val="24"/>
          <w:szCs w:val="24"/>
        </w:rPr>
        <w:t xml:space="preserve"> industry</w:t>
      </w:r>
      <w:r w:rsidR="000B21CC" w:rsidRPr="00773DDE">
        <w:rPr>
          <w:rFonts w:ascii="Arial" w:hAnsi="Arial" w:cs="Arial"/>
          <w:sz w:val="24"/>
          <w:szCs w:val="24"/>
        </w:rPr>
        <w:t xml:space="preserve">, and few independent studies performed. </w:t>
      </w:r>
    </w:p>
    <w:p w:rsidR="00773DDE" w:rsidRDefault="0098728C" w:rsidP="0077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3DDE">
        <w:rPr>
          <w:rFonts w:ascii="Arial" w:hAnsi="Arial" w:cs="Arial"/>
          <w:sz w:val="24"/>
          <w:szCs w:val="24"/>
        </w:rPr>
        <w:t xml:space="preserve">The PMRA </w:t>
      </w:r>
      <w:r w:rsidRPr="00773DDE">
        <w:rPr>
          <w:rFonts w:ascii="Arial" w:hAnsi="Arial" w:cs="Arial"/>
          <w:sz w:val="24"/>
          <w:szCs w:val="24"/>
          <w:u w:val="single"/>
        </w:rPr>
        <w:t>value assessments</w:t>
      </w:r>
      <w:r w:rsidRPr="00773DDE">
        <w:rPr>
          <w:rFonts w:ascii="Arial" w:hAnsi="Arial" w:cs="Arial"/>
          <w:sz w:val="24"/>
          <w:szCs w:val="24"/>
        </w:rPr>
        <w:t xml:space="preserve"> do not consider alternative management approaches to a problem, just comparisons with </w:t>
      </w:r>
      <w:r w:rsidR="00150079" w:rsidRPr="00773DDE">
        <w:rPr>
          <w:rFonts w:ascii="Arial" w:hAnsi="Arial" w:cs="Arial"/>
          <w:sz w:val="24"/>
          <w:szCs w:val="24"/>
        </w:rPr>
        <w:t xml:space="preserve">available </w:t>
      </w:r>
      <w:r w:rsidRPr="00773DDE">
        <w:rPr>
          <w:rFonts w:ascii="Arial" w:hAnsi="Arial" w:cs="Arial"/>
          <w:sz w:val="24"/>
          <w:szCs w:val="24"/>
        </w:rPr>
        <w:t xml:space="preserve">other chemicals with similar mechanisms. </w:t>
      </w:r>
      <w:r w:rsidRPr="00773DDE">
        <w:rPr>
          <w:rFonts w:ascii="Arial" w:hAnsi="Arial" w:cs="Arial"/>
          <w:i/>
          <w:sz w:val="24"/>
          <w:szCs w:val="24"/>
        </w:rPr>
        <w:t>2</w:t>
      </w:r>
      <w:proofErr w:type="gramStart"/>
      <w:r w:rsidRPr="00773DDE">
        <w:rPr>
          <w:rFonts w:ascii="Arial" w:hAnsi="Arial" w:cs="Arial"/>
          <w:i/>
          <w:sz w:val="24"/>
          <w:szCs w:val="24"/>
        </w:rPr>
        <w:t>,4</w:t>
      </w:r>
      <w:proofErr w:type="gramEnd"/>
      <w:r w:rsidRPr="00773DDE">
        <w:rPr>
          <w:rFonts w:ascii="Arial" w:hAnsi="Arial" w:cs="Arial"/>
          <w:i/>
          <w:sz w:val="24"/>
          <w:szCs w:val="24"/>
        </w:rPr>
        <w:t>-D</w:t>
      </w:r>
      <w:r w:rsidRPr="00773DDE">
        <w:rPr>
          <w:rFonts w:ascii="Arial" w:hAnsi="Arial" w:cs="Arial"/>
          <w:sz w:val="24"/>
          <w:szCs w:val="24"/>
        </w:rPr>
        <w:t xml:space="preserve"> is therefore consid</w:t>
      </w:r>
      <w:r w:rsidR="00633586" w:rsidRPr="00773DDE">
        <w:rPr>
          <w:rFonts w:ascii="Arial" w:hAnsi="Arial" w:cs="Arial"/>
          <w:sz w:val="24"/>
          <w:szCs w:val="24"/>
        </w:rPr>
        <w:t>ered essential by this thinking;</w:t>
      </w:r>
      <w:r w:rsidRPr="00773DDE">
        <w:rPr>
          <w:rFonts w:ascii="Arial" w:hAnsi="Arial" w:cs="Arial"/>
          <w:sz w:val="24"/>
          <w:szCs w:val="24"/>
        </w:rPr>
        <w:t xml:space="preserve"> and value trumps health issues any time </w:t>
      </w:r>
      <w:r w:rsidR="00636A8E">
        <w:rPr>
          <w:rFonts w:ascii="Arial" w:hAnsi="Arial" w:cs="Arial"/>
          <w:sz w:val="24"/>
          <w:szCs w:val="24"/>
        </w:rPr>
        <w:t xml:space="preserve">with the PMRA, as well as </w:t>
      </w:r>
      <w:r w:rsidRPr="00773DDE">
        <w:rPr>
          <w:rFonts w:ascii="Arial" w:hAnsi="Arial" w:cs="Arial"/>
          <w:sz w:val="24"/>
          <w:szCs w:val="24"/>
        </w:rPr>
        <w:t xml:space="preserve">in our society. </w:t>
      </w:r>
    </w:p>
    <w:p w:rsidR="00773DDE" w:rsidRDefault="0098728C" w:rsidP="00773DD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3DDE">
        <w:rPr>
          <w:rFonts w:ascii="Arial" w:hAnsi="Arial" w:cs="Arial"/>
          <w:sz w:val="24"/>
          <w:szCs w:val="24"/>
        </w:rPr>
        <w:t xml:space="preserve">At least two of the toxicology experts sitting on the </w:t>
      </w:r>
      <w:r w:rsidR="006512BA" w:rsidRPr="00773DDE">
        <w:rPr>
          <w:rFonts w:ascii="Arial" w:hAnsi="Arial" w:cs="Arial"/>
          <w:sz w:val="24"/>
          <w:szCs w:val="24"/>
        </w:rPr>
        <w:t>‘</w:t>
      </w:r>
      <w:r w:rsidR="006512BA" w:rsidRPr="00773DDE">
        <w:rPr>
          <w:rFonts w:ascii="Arial" w:hAnsi="Arial" w:cs="Arial"/>
          <w:i/>
          <w:sz w:val="24"/>
          <w:szCs w:val="24"/>
        </w:rPr>
        <w:t>Independent Science Advisory Panel</w:t>
      </w:r>
      <w:r w:rsidR="006512BA" w:rsidRPr="00773DDE">
        <w:rPr>
          <w:rFonts w:ascii="Arial" w:hAnsi="Arial" w:cs="Arial"/>
          <w:sz w:val="24"/>
          <w:szCs w:val="24"/>
        </w:rPr>
        <w:t xml:space="preserve">’ </w:t>
      </w:r>
      <w:r w:rsidRPr="00773DDE">
        <w:rPr>
          <w:rFonts w:ascii="Arial" w:hAnsi="Arial" w:cs="Arial"/>
          <w:sz w:val="24"/>
          <w:szCs w:val="24"/>
        </w:rPr>
        <w:t xml:space="preserve">to review </w:t>
      </w:r>
      <w:r w:rsidRPr="00773DDE">
        <w:rPr>
          <w:rFonts w:ascii="Arial" w:hAnsi="Arial" w:cs="Arial"/>
          <w:i/>
          <w:sz w:val="24"/>
          <w:szCs w:val="24"/>
        </w:rPr>
        <w:t>2</w:t>
      </w:r>
      <w:proofErr w:type="gramStart"/>
      <w:r w:rsidRPr="00773DDE">
        <w:rPr>
          <w:rFonts w:ascii="Arial" w:hAnsi="Arial" w:cs="Arial"/>
          <w:i/>
          <w:sz w:val="24"/>
          <w:szCs w:val="24"/>
        </w:rPr>
        <w:t>,4</w:t>
      </w:r>
      <w:proofErr w:type="gramEnd"/>
      <w:r w:rsidRPr="00773DDE">
        <w:rPr>
          <w:rFonts w:ascii="Arial" w:hAnsi="Arial" w:cs="Arial"/>
          <w:i/>
          <w:sz w:val="24"/>
          <w:szCs w:val="24"/>
        </w:rPr>
        <w:t>-D</w:t>
      </w:r>
      <w:r w:rsidRPr="00773DDE">
        <w:rPr>
          <w:rFonts w:ascii="Arial" w:hAnsi="Arial" w:cs="Arial"/>
          <w:sz w:val="24"/>
          <w:szCs w:val="24"/>
        </w:rPr>
        <w:t xml:space="preserve"> were not independent scientists, but own a testing laboratory doing </w:t>
      </w:r>
      <w:r w:rsidR="00773DDE">
        <w:rPr>
          <w:rFonts w:ascii="Arial" w:hAnsi="Arial" w:cs="Arial"/>
          <w:sz w:val="24"/>
          <w:szCs w:val="24"/>
        </w:rPr>
        <w:t>‘</w:t>
      </w:r>
      <w:r w:rsidRPr="00773DDE">
        <w:rPr>
          <w:rFonts w:ascii="Arial" w:hAnsi="Arial" w:cs="Arial"/>
          <w:sz w:val="24"/>
          <w:szCs w:val="24"/>
        </w:rPr>
        <w:t>regulatory science</w:t>
      </w:r>
      <w:r w:rsidR="00773DDE">
        <w:rPr>
          <w:rFonts w:ascii="Arial" w:hAnsi="Arial" w:cs="Arial"/>
          <w:sz w:val="24"/>
          <w:szCs w:val="24"/>
        </w:rPr>
        <w:t>’</w:t>
      </w:r>
      <w:r w:rsidRPr="00773DDE">
        <w:rPr>
          <w:rFonts w:ascii="Arial" w:hAnsi="Arial" w:cs="Arial"/>
          <w:sz w:val="24"/>
          <w:szCs w:val="24"/>
        </w:rPr>
        <w:t xml:space="preserve"> at University of Guelph. They are also widely known as spokespeople for </w:t>
      </w:r>
      <w:proofErr w:type="spellStart"/>
      <w:r w:rsidRPr="00773DDE">
        <w:rPr>
          <w:rFonts w:ascii="Arial" w:hAnsi="Arial" w:cs="Arial"/>
          <w:sz w:val="24"/>
          <w:szCs w:val="24"/>
        </w:rPr>
        <w:t>CropLife</w:t>
      </w:r>
      <w:proofErr w:type="spellEnd"/>
      <w:r w:rsidRPr="00773DDE">
        <w:rPr>
          <w:rFonts w:ascii="Arial" w:hAnsi="Arial" w:cs="Arial"/>
          <w:sz w:val="24"/>
          <w:szCs w:val="24"/>
        </w:rPr>
        <w:t xml:space="preserve"> Canada, the pesticide industry </w:t>
      </w:r>
      <w:r w:rsidR="00633586" w:rsidRPr="00773DDE">
        <w:rPr>
          <w:rFonts w:ascii="Arial" w:hAnsi="Arial" w:cs="Arial"/>
          <w:sz w:val="24"/>
          <w:szCs w:val="24"/>
        </w:rPr>
        <w:t xml:space="preserve">umbrella </w:t>
      </w:r>
      <w:r w:rsidRPr="00773DDE">
        <w:rPr>
          <w:rFonts w:ascii="Arial" w:hAnsi="Arial" w:cs="Arial"/>
          <w:sz w:val="24"/>
          <w:szCs w:val="24"/>
        </w:rPr>
        <w:t xml:space="preserve">organization. Hardly an objective panel. </w:t>
      </w:r>
    </w:p>
    <w:p w:rsidR="00636A8E" w:rsidRDefault="00773DDE" w:rsidP="003E428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A8E">
        <w:rPr>
          <w:rFonts w:ascii="Arial" w:hAnsi="Arial" w:cs="Arial"/>
          <w:sz w:val="24"/>
          <w:szCs w:val="24"/>
        </w:rPr>
        <w:t xml:space="preserve"> These are only the main points. </w:t>
      </w:r>
      <w:r w:rsidR="00787900" w:rsidRPr="00636A8E">
        <w:rPr>
          <w:rFonts w:ascii="Arial" w:hAnsi="Arial" w:cs="Arial"/>
          <w:sz w:val="24"/>
          <w:szCs w:val="24"/>
        </w:rPr>
        <w:t xml:space="preserve">The revolving door between the pesticide industry and the PMRA is </w:t>
      </w:r>
      <w:r w:rsidR="003F7903">
        <w:rPr>
          <w:rFonts w:ascii="Arial" w:hAnsi="Arial" w:cs="Arial"/>
          <w:sz w:val="24"/>
          <w:szCs w:val="24"/>
        </w:rPr>
        <w:t xml:space="preserve">also </w:t>
      </w:r>
      <w:r w:rsidR="00787900" w:rsidRPr="00636A8E">
        <w:rPr>
          <w:rFonts w:ascii="Arial" w:hAnsi="Arial" w:cs="Arial"/>
          <w:sz w:val="24"/>
          <w:szCs w:val="24"/>
        </w:rPr>
        <w:t xml:space="preserve">well known. </w:t>
      </w:r>
    </w:p>
    <w:p w:rsidR="00636A8E" w:rsidRDefault="00636A8E" w:rsidP="00636A8E">
      <w:pPr>
        <w:pStyle w:val="ListParagraph"/>
        <w:rPr>
          <w:rFonts w:ascii="Arial" w:hAnsi="Arial" w:cs="Arial"/>
          <w:sz w:val="24"/>
          <w:szCs w:val="24"/>
        </w:rPr>
      </w:pPr>
    </w:p>
    <w:p w:rsidR="00B61A37" w:rsidRPr="003F7903" w:rsidRDefault="003F7903" w:rsidP="003F7903">
      <w:pPr>
        <w:rPr>
          <w:rFonts w:ascii="Arial" w:hAnsi="Arial" w:cs="Arial"/>
          <w:sz w:val="24"/>
          <w:szCs w:val="24"/>
        </w:rPr>
      </w:pPr>
      <w:r w:rsidRPr="003F7903">
        <w:rPr>
          <w:rFonts w:ascii="Arial" w:hAnsi="Arial" w:cs="Arial"/>
          <w:sz w:val="24"/>
          <w:szCs w:val="24"/>
        </w:rPr>
        <w:t xml:space="preserve">On the positive side, </w:t>
      </w:r>
      <w:r w:rsidR="003248A5">
        <w:rPr>
          <w:rFonts w:ascii="Arial" w:hAnsi="Arial" w:cs="Arial"/>
          <w:sz w:val="24"/>
          <w:szCs w:val="24"/>
        </w:rPr>
        <w:t>n</w:t>
      </w:r>
      <w:r w:rsidR="00515DAC" w:rsidRPr="003F7903">
        <w:rPr>
          <w:rFonts w:ascii="Arial" w:hAnsi="Arial" w:cs="Arial"/>
          <w:sz w:val="24"/>
          <w:szCs w:val="24"/>
        </w:rPr>
        <w:t xml:space="preserve">atural lawn care methods </w:t>
      </w:r>
      <w:r w:rsidR="003248A5">
        <w:rPr>
          <w:rFonts w:ascii="Arial" w:hAnsi="Arial" w:cs="Arial"/>
          <w:sz w:val="24"/>
          <w:szCs w:val="24"/>
        </w:rPr>
        <w:t xml:space="preserve">are being used and described by </w:t>
      </w:r>
      <w:r w:rsidR="00515DAC" w:rsidRPr="003F7903">
        <w:rPr>
          <w:rFonts w:ascii="Arial" w:hAnsi="Arial" w:cs="Arial"/>
          <w:sz w:val="24"/>
          <w:szCs w:val="24"/>
        </w:rPr>
        <w:t>many lawn care practitioners</w:t>
      </w:r>
      <w:r w:rsidR="003248A5">
        <w:rPr>
          <w:rFonts w:ascii="Arial" w:hAnsi="Arial" w:cs="Arial"/>
          <w:sz w:val="24"/>
          <w:szCs w:val="24"/>
        </w:rPr>
        <w:t>.</w:t>
      </w:r>
      <w:r w:rsidR="00515DAC" w:rsidRPr="003F7903">
        <w:rPr>
          <w:rFonts w:ascii="Arial" w:hAnsi="Arial" w:cs="Arial"/>
          <w:sz w:val="24"/>
          <w:szCs w:val="24"/>
        </w:rPr>
        <w:t xml:space="preserve"> </w:t>
      </w:r>
      <w:r w:rsidR="003248A5">
        <w:rPr>
          <w:rFonts w:ascii="Arial" w:hAnsi="Arial" w:cs="Arial"/>
          <w:sz w:val="24"/>
          <w:szCs w:val="24"/>
        </w:rPr>
        <w:t xml:space="preserve">They </w:t>
      </w:r>
      <w:r w:rsidR="00AD0A81" w:rsidRPr="003F7903">
        <w:rPr>
          <w:rFonts w:ascii="Arial" w:hAnsi="Arial" w:cs="Arial"/>
          <w:sz w:val="24"/>
          <w:szCs w:val="24"/>
        </w:rPr>
        <w:t xml:space="preserve">are </w:t>
      </w:r>
      <w:r w:rsidR="00796027" w:rsidRPr="003F7903">
        <w:rPr>
          <w:rFonts w:ascii="Arial" w:hAnsi="Arial" w:cs="Arial"/>
          <w:sz w:val="24"/>
          <w:szCs w:val="24"/>
        </w:rPr>
        <w:t xml:space="preserve">widely and </w:t>
      </w:r>
      <w:r w:rsidR="00AD0A81" w:rsidRPr="003F7903">
        <w:rPr>
          <w:rFonts w:ascii="Arial" w:hAnsi="Arial" w:cs="Arial"/>
          <w:sz w:val="24"/>
          <w:szCs w:val="24"/>
        </w:rPr>
        <w:t xml:space="preserve">successfully used on lawns up to several acres in size in the US and Canada. </w:t>
      </w:r>
      <w:r w:rsidR="003248A5">
        <w:rPr>
          <w:rFonts w:ascii="Arial" w:hAnsi="Arial" w:cs="Arial"/>
          <w:sz w:val="24"/>
          <w:szCs w:val="24"/>
        </w:rPr>
        <w:t>Natural lawn care methods are also being taught.</w:t>
      </w:r>
      <w:r w:rsidR="00B61A37" w:rsidRPr="003F790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15DAC" w:rsidRDefault="003248A5" w:rsidP="00515DA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An Overview </w:t>
      </w:r>
      <w:r w:rsidR="00954B2E">
        <w:rPr>
          <w:rFonts w:ascii="Arial" w:hAnsi="Arial" w:cs="Arial"/>
          <w:sz w:val="24"/>
          <w:szCs w:val="24"/>
        </w:rPr>
        <w:t xml:space="preserve">of natural lawn care methods </w:t>
      </w:r>
      <w:r>
        <w:rPr>
          <w:rFonts w:ascii="Arial" w:hAnsi="Arial" w:cs="Arial"/>
          <w:sz w:val="24"/>
          <w:szCs w:val="24"/>
        </w:rPr>
        <w:t>can be found on the program page of the Saskatchewan Network for Alternatives to Pesticides site:</w:t>
      </w:r>
      <w:r w:rsidR="00515DAC" w:rsidRPr="00D84686">
        <w:rPr>
          <w:rFonts w:ascii="Arial" w:hAnsi="Arial" w:cs="Arial"/>
          <w:sz w:val="24"/>
          <w:szCs w:val="24"/>
        </w:rPr>
        <w:t xml:space="preserve"> </w:t>
      </w:r>
      <w:r w:rsidR="00AD0A81" w:rsidRPr="00D84686">
        <w:rPr>
          <w:rFonts w:ascii="Arial" w:hAnsi="Arial" w:cs="Arial"/>
          <w:i/>
          <w:sz w:val="24"/>
          <w:szCs w:val="24"/>
        </w:rPr>
        <w:t>Organic Land Care Training for Municipal Officials or Transitioning Landscapers</w:t>
      </w:r>
      <w:r w:rsidR="00633586" w:rsidRPr="00D8468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</w:t>
      </w:r>
      <w:r w:rsidR="00633586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954B2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B9468D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class I developed for </w:t>
      </w:r>
      <w:r w:rsidRPr="005C53DD">
        <w:rPr>
          <w:rFonts w:ascii="Arial" w:hAnsi="Arial" w:cs="Arial"/>
          <w:sz w:val="24"/>
          <w:szCs w:val="24"/>
        </w:rPr>
        <w:t>the</w:t>
      </w:r>
      <w:r>
        <w:t xml:space="preserve"> </w:t>
      </w:r>
      <w:r>
        <w:rPr>
          <w:rStyle w:val="Emphasis"/>
          <w:rFonts w:ascii="Arial" w:hAnsi="Arial" w:cs="Arial"/>
          <w:sz w:val="24"/>
          <w:szCs w:val="24"/>
        </w:rPr>
        <w:t xml:space="preserve">Green </w:t>
      </w:r>
      <w:r w:rsidRPr="003248A5">
        <w:rPr>
          <w:rStyle w:val="Emphasis"/>
          <w:rFonts w:ascii="Arial" w:hAnsi="Arial" w:cs="Arial"/>
          <w:sz w:val="24"/>
          <w:szCs w:val="24"/>
        </w:rPr>
        <w:t>Trades</w:t>
      </w:r>
      <w:r>
        <w:rPr>
          <w:rFonts w:ascii="Arial" w:hAnsi="Arial" w:cs="Arial"/>
          <w:sz w:val="24"/>
          <w:szCs w:val="24"/>
        </w:rPr>
        <w:t xml:space="preserve"> conference</w:t>
      </w:r>
      <w:r w:rsidRPr="00324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3248A5">
        <w:rPr>
          <w:rFonts w:ascii="Arial" w:hAnsi="Arial" w:cs="Arial"/>
          <w:sz w:val="24"/>
          <w:szCs w:val="24"/>
        </w:rPr>
        <w:t>November 2010</w:t>
      </w:r>
      <w:r>
        <w:rPr>
          <w:rFonts w:ascii="Arial" w:hAnsi="Arial" w:cs="Arial"/>
          <w:sz w:val="24"/>
          <w:szCs w:val="24"/>
        </w:rPr>
        <w:t>.</w:t>
      </w:r>
      <w:r w:rsidRPr="003248A5">
        <w:rPr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</w:t>
      </w:r>
      <w:r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 Massachusetts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9468D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Chip Osborne has turned around weed-covered playing fields </w:t>
      </w:r>
      <w:r w:rsidR="0079602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strictly with good turf management </w:t>
      </w:r>
      <w:r w:rsidR="00B9468D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3 years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B9468D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Paul </w:t>
      </w:r>
      <w:proofErr w:type="spellStart"/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Tukey</w:t>
      </w:r>
      <w:proofErr w:type="spellEnd"/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wrote the </w:t>
      </w:r>
      <w:r w:rsidR="005C53DD" w:rsidRPr="005C53DD">
        <w:rPr>
          <w:rStyle w:val="Emphasis"/>
          <w:rFonts w:ascii="Arial" w:hAnsi="Arial" w:cs="Arial"/>
          <w:sz w:val="24"/>
          <w:szCs w:val="24"/>
        </w:rPr>
        <w:t>Organic Lawn Care Manual</w:t>
      </w:r>
      <w:r w:rsidR="005C53DD">
        <w:rPr>
          <w:rStyle w:val="Emphasis"/>
        </w:rPr>
        <w:t xml:space="preserve">, </w:t>
      </w:r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 excellent reference available at the Regina Public Library. His site, </w:t>
      </w:r>
      <w:hyperlink r:id="rId6" w:tgtFrame="_blank" w:history="1">
        <w:r w:rsidR="005C53DD" w:rsidRPr="005C53DD">
          <w:rPr>
            <w:rStyle w:val="Hyperlink"/>
            <w:rFonts w:ascii="Arial" w:hAnsi="Arial" w:cs="Arial"/>
            <w:sz w:val="24"/>
            <w:szCs w:val="24"/>
          </w:rPr>
          <w:t>http://Safelawns.org</w:t>
        </w:r>
      </w:hyperlink>
      <w:r w:rsidR="005C53DD" w:rsidRPr="005C53DD">
        <w:rPr>
          <w:rFonts w:ascii="Arial" w:hAnsi="Arial" w:cs="Arial"/>
          <w:sz w:val="24"/>
          <w:szCs w:val="24"/>
        </w:rPr>
        <w:t>,</w:t>
      </w:r>
      <w:r w:rsidR="005C53DD">
        <w:t xml:space="preserve"> </w:t>
      </w:r>
      <w:r w:rsidR="005C53DD" w:rsidRPr="005C53DD">
        <w:rPr>
          <w:rFonts w:ascii="Arial" w:hAnsi="Arial" w:cs="Arial"/>
          <w:sz w:val="24"/>
          <w:szCs w:val="24"/>
        </w:rPr>
        <w:t>is excellent.</w:t>
      </w:r>
      <w:r w:rsidR="005C53DD">
        <w:t xml:space="preserve"> </w:t>
      </w:r>
      <w:r w:rsidR="00B61A3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This </w:t>
      </w:r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training also </w:t>
      </w:r>
      <w:r w:rsidR="000B203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links to up to date resources,</w:t>
      </w:r>
      <w:r w:rsidR="00B61A3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suggest</w:t>
      </w:r>
      <w:r w:rsidR="000B203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B61A3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testing laboratories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B61A3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 effective natural fertilizer</w:t>
      </w:r>
      <w:r w:rsidR="009919E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as well as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cost comparisons</w:t>
      </w:r>
      <w:r w:rsidR="00B61A37" w:rsidRPr="00D846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5C53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(The references to steam weeding and organic landscape alliance need to be updated though.)</w:t>
      </w:r>
    </w:p>
    <w:p w:rsidR="009919E1" w:rsidRDefault="00954B2E" w:rsidP="00796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Common herbicides used on lawns. </w:t>
      </w:r>
    </w:p>
    <w:p w:rsidR="00796027" w:rsidRPr="00D84686" w:rsidRDefault="00796027" w:rsidP="00796027">
      <w:pPr>
        <w:rPr>
          <w:rFonts w:ascii="Arial" w:hAnsi="Arial" w:cs="Arial"/>
          <w:sz w:val="24"/>
          <w:szCs w:val="24"/>
        </w:rPr>
      </w:pPr>
      <w:r w:rsidRPr="00D84686">
        <w:rPr>
          <w:rFonts w:ascii="Arial" w:hAnsi="Arial" w:cs="Arial"/>
          <w:sz w:val="24"/>
          <w:szCs w:val="24"/>
        </w:rPr>
        <w:t xml:space="preserve">In conclusion, </w:t>
      </w:r>
      <w:r w:rsidR="00954B2E">
        <w:rPr>
          <w:rFonts w:ascii="Arial" w:hAnsi="Arial" w:cs="Arial"/>
          <w:sz w:val="24"/>
          <w:szCs w:val="24"/>
        </w:rPr>
        <w:t xml:space="preserve">please consider that I have </w:t>
      </w:r>
      <w:proofErr w:type="spellStart"/>
      <w:r w:rsidR="00954B2E">
        <w:rPr>
          <w:rFonts w:ascii="Arial" w:hAnsi="Arial" w:cs="Arial"/>
          <w:sz w:val="24"/>
          <w:szCs w:val="24"/>
        </w:rPr>
        <w:t>first hand</w:t>
      </w:r>
      <w:proofErr w:type="spellEnd"/>
      <w:r w:rsidR="00954B2E">
        <w:rPr>
          <w:rFonts w:ascii="Arial" w:hAnsi="Arial" w:cs="Arial"/>
          <w:sz w:val="24"/>
          <w:szCs w:val="24"/>
        </w:rPr>
        <w:t xml:space="preserve"> experience with the health effects of pesticides, including the herbicides commonly used on lawns. T</w:t>
      </w:r>
      <w:r w:rsidRPr="00D84686">
        <w:rPr>
          <w:rFonts w:ascii="Arial" w:hAnsi="Arial" w:cs="Arial"/>
          <w:sz w:val="24"/>
          <w:szCs w:val="24"/>
        </w:rPr>
        <w:t xml:space="preserve">he re-evaluation of </w:t>
      </w:r>
      <w:r w:rsidRPr="00D84686">
        <w:rPr>
          <w:rFonts w:ascii="Arial" w:hAnsi="Arial" w:cs="Arial"/>
          <w:i/>
          <w:sz w:val="24"/>
          <w:szCs w:val="24"/>
        </w:rPr>
        <w:t>2</w:t>
      </w:r>
      <w:proofErr w:type="gramStart"/>
      <w:r w:rsidRPr="00D84686">
        <w:rPr>
          <w:rFonts w:ascii="Arial" w:hAnsi="Arial" w:cs="Arial"/>
          <w:i/>
          <w:sz w:val="24"/>
          <w:szCs w:val="24"/>
        </w:rPr>
        <w:t>,4</w:t>
      </w:r>
      <w:proofErr w:type="gramEnd"/>
      <w:r w:rsidRPr="00D84686">
        <w:rPr>
          <w:rFonts w:ascii="Arial" w:hAnsi="Arial" w:cs="Arial"/>
          <w:i/>
          <w:sz w:val="24"/>
          <w:szCs w:val="24"/>
        </w:rPr>
        <w:t>-D</w:t>
      </w:r>
      <w:r w:rsidRPr="00D84686">
        <w:rPr>
          <w:rFonts w:ascii="Arial" w:hAnsi="Arial" w:cs="Arial"/>
          <w:sz w:val="24"/>
          <w:szCs w:val="24"/>
        </w:rPr>
        <w:t xml:space="preserve"> on which you base your decision is faulty because the process the PMRA uses is now found to be outdated and widely put in question because “</w:t>
      </w:r>
      <w:r w:rsidRPr="00D84686">
        <w:rPr>
          <w:rStyle w:val="Emphasis"/>
          <w:rFonts w:ascii="Arial" w:hAnsi="Arial" w:cs="Arial"/>
          <w:sz w:val="24"/>
          <w:szCs w:val="24"/>
        </w:rPr>
        <w:t>The effects of low doses cannot be predicted by the effects observed at high doses"</w:t>
      </w:r>
      <w:r w:rsidRPr="00D84686">
        <w:rPr>
          <w:rFonts w:ascii="Arial" w:hAnsi="Arial" w:cs="Arial"/>
          <w:sz w:val="24"/>
          <w:szCs w:val="24"/>
        </w:rPr>
        <w:t>. Furthermore, natural turf health management methods are widely used and successful in maintaining healthy low weed concentration turf.</w:t>
      </w:r>
    </w:p>
    <w:p w:rsidR="00D84686" w:rsidRDefault="006512BA" w:rsidP="00796027">
      <w:pPr>
        <w:rPr>
          <w:rFonts w:ascii="Arial" w:hAnsi="Arial" w:cs="Arial"/>
          <w:sz w:val="24"/>
          <w:szCs w:val="24"/>
        </w:rPr>
      </w:pPr>
      <w:r w:rsidRPr="00D84686">
        <w:rPr>
          <w:rFonts w:ascii="Arial" w:hAnsi="Arial" w:cs="Arial"/>
          <w:sz w:val="24"/>
          <w:szCs w:val="24"/>
        </w:rPr>
        <w:lastRenderedPageBreak/>
        <w:t>We hope that Luther College will give a try to alternative turf management with the understanding that it may take a fe</w:t>
      </w:r>
      <w:r w:rsidR="00D84686">
        <w:rPr>
          <w:rFonts w:ascii="Arial" w:hAnsi="Arial" w:cs="Arial"/>
          <w:sz w:val="24"/>
          <w:szCs w:val="24"/>
        </w:rPr>
        <w:t xml:space="preserve">w years to build turf health. </w:t>
      </w:r>
    </w:p>
    <w:p w:rsidR="00D84686" w:rsidRDefault="00D84686" w:rsidP="00796027">
      <w:pPr>
        <w:rPr>
          <w:rFonts w:ascii="Arial" w:hAnsi="Arial" w:cs="Arial"/>
          <w:sz w:val="24"/>
          <w:szCs w:val="24"/>
        </w:rPr>
      </w:pPr>
    </w:p>
    <w:p w:rsidR="006512BA" w:rsidRPr="00D84686" w:rsidRDefault="00D84686" w:rsidP="00796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be delighted to further </w:t>
      </w:r>
      <w:r w:rsidR="006512BA" w:rsidRPr="00D84686">
        <w:rPr>
          <w:rFonts w:ascii="Arial" w:hAnsi="Arial" w:cs="Arial"/>
          <w:sz w:val="24"/>
          <w:szCs w:val="24"/>
        </w:rPr>
        <w:t xml:space="preserve">talk </w:t>
      </w:r>
      <w:r w:rsidR="009919E1">
        <w:rPr>
          <w:rFonts w:ascii="Arial" w:hAnsi="Arial" w:cs="Arial"/>
          <w:sz w:val="24"/>
          <w:szCs w:val="24"/>
        </w:rPr>
        <w:t xml:space="preserve">with </w:t>
      </w:r>
      <w:r w:rsidR="006512BA" w:rsidRPr="00D84686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and the appropriate staff about this issue.</w:t>
      </w:r>
    </w:p>
    <w:p w:rsidR="00796027" w:rsidRPr="00D84686" w:rsidRDefault="00796027" w:rsidP="003E4285">
      <w:pPr>
        <w:rPr>
          <w:rFonts w:ascii="Arial" w:hAnsi="Arial" w:cs="Arial"/>
          <w:sz w:val="24"/>
          <w:szCs w:val="24"/>
        </w:rPr>
      </w:pPr>
    </w:p>
    <w:p w:rsidR="00D84686" w:rsidRDefault="0087058D" w:rsidP="003E4285">
      <w:pPr>
        <w:rPr>
          <w:rFonts w:ascii="Arial" w:hAnsi="Arial" w:cs="Arial"/>
          <w:sz w:val="24"/>
          <w:szCs w:val="24"/>
        </w:rPr>
      </w:pPr>
      <w:r w:rsidRPr="00D84686">
        <w:rPr>
          <w:rFonts w:ascii="Arial" w:hAnsi="Arial" w:cs="Arial"/>
          <w:sz w:val="24"/>
          <w:szCs w:val="24"/>
        </w:rPr>
        <w:t xml:space="preserve">Sincerely, </w:t>
      </w:r>
    </w:p>
    <w:p w:rsidR="009919E1" w:rsidRDefault="009919E1" w:rsidP="003E4285">
      <w:pPr>
        <w:rPr>
          <w:rFonts w:ascii="Arial" w:hAnsi="Arial" w:cs="Arial"/>
          <w:sz w:val="24"/>
          <w:szCs w:val="24"/>
        </w:rPr>
      </w:pPr>
    </w:p>
    <w:p w:rsidR="00D84686" w:rsidRDefault="00D84686" w:rsidP="00D84686">
      <w:pPr>
        <w:spacing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Hjertaas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84686" w:rsidRDefault="00D84686" w:rsidP="00D84686">
      <w:pPr>
        <w:spacing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President and spokesperson for The Saskatchewan Network for Alternatives to Pesticides.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84686" w:rsidRDefault="00D84686" w:rsidP="00D84686">
      <w:pPr>
        <w:spacing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Olson Place,</w:t>
      </w:r>
    </w:p>
    <w:p w:rsidR="00D84686" w:rsidRDefault="00D84686" w:rsidP="00F93F2E">
      <w:pPr>
        <w:spacing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Regina, SK, S4S 2J6</w:t>
      </w:r>
    </w:p>
    <w:p w:rsidR="00F93F2E" w:rsidRPr="00D84686" w:rsidRDefault="00F93F2E" w:rsidP="003E4285">
      <w:pPr>
        <w:rPr>
          <w:rFonts w:ascii="Arial" w:hAnsi="Arial" w:cs="Arial"/>
          <w:sz w:val="24"/>
          <w:szCs w:val="24"/>
        </w:rPr>
      </w:pPr>
    </w:p>
    <w:p w:rsidR="005A0BAE" w:rsidRDefault="00F62DCB" w:rsidP="005F6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</w:p>
    <w:p w:rsidR="00F62DCB" w:rsidRPr="003E0334" w:rsidRDefault="000C0D98" w:rsidP="00F62DCB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F62DCB" w:rsidRPr="003E0334">
          <w:rPr>
            <w:rStyle w:val="Hyperlink"/>
            <w:rFonts w:ascii="Arial" w:hAnsi="Arial" w:cs="Arial"/>
            <w:sz w:val="18"/>
            <w:szCs w:val="18"/>
          </w:rPr>
          <w:t>http://www.snapinfo.ca/issues/24-d</w:t>
        </w:r>
      </w:hyperlink>
    </w:p>
    <w:p w:rsidR="00A33D82" w:rsidRPr="003E0334" w:rsidRDefault="000C0D98" w:rsidP="00A33D82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hyperlink r:id="rId8" w:history="1">
        <w:r w:rsidR="00A33D82" w:rsidRPr="003E0334">
          <w:rPr>
            <w:rStyle w:val="Hyperlink"/>
            <w:rFonts w:ascii="Arial" w:hAnsi="Arial" w:cs="Arial"/>
            <w:sz w:val="18"/>
            <w:szCs w:val="18"/>
          </w:rPr>
          <w:t>http://www.hc-sc.gc.ca/cps-spc/pubs/pest/_fact-fiche/24d/index-eng.php</w:t>
        </w:r>
      </w:hyperlink>
      <w:r w:rsidR="00A33D82" w:rsidRPr="003E0334">
        <w:rPr>
          <w:rFonts w:ascii="Arial" w:hAnsi="Arial" w:cs="Arial"/>
          <w:sz w:val="18"/>
          <w:szCs w:val="18"/>
        </w:rPr>
        <w:t xml:space="preserve"> for on-line version</w:t>
      </w:r>
    </w:p>
    <w:p w:rsidR="00F62DCB" w:rsidRPr="003E0334" w:rsidRDefault="000C0D98" w:rsidP="00A33D82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9" w:history="1">
        <w:r w:rsidR="00F62DCB" w:rsidRPr="003E0334">
          <w:rPr>
            <w:rStyle w:val="Hyperlink"/>
            <w:rFonts w:ascii="Arial" w:hAnsi="Arial" w:cs="Arial"/>
            <w:sz w:val="18"/>
            <w:szCs w:val="18"/>
          </w:rPr>
          <w:t>http://www.snapinfo.ca/info/health/endocrine-disruption</w:t>
        </w:r>
      </w:hyperlink>
    </w:p>
    <w:p w:rsidR="00F62DCB" w:rsidRPr="003E0334" w:rsidRDefault="00F62DCB" w:rsidP="00F62DCB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E0334">
        <w:rPr>
          <w:rFonts w:ascii="Arial" w:hAnsi="Arial" w:cs="Arial"/>
          <w:sz w:val="18"/>
          <w:szCs w:val="18"/>
        </w:rPr>
        <w:t>PMRA label search done on April 17, 2014</w:t>
      </w:r>
    </w:p>
    <w:p w:rsidR="00F62DCB" w:rsidRPr="003E0334" w:rsidRDefault="000C0D98" w:rsidP="00F62DCB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hyperlink r:id="rId10" w:history="1">
        <w:r w:rsidR="00DE05EC" w:rsidRPr="003E0334">
          <w:rPr>
            <w:rStyle w:val="Hyperlink"/>
            <w:rFonts w:ascii="Arial" w:hAnsi="Arial" w:cs="Arial"/>
            <w:sz w:val="18"/>
            <w:szCs w:val="18"/>
            <w:lang w:val="en-CA"/>
          </w:rPr>
          <w:t>http://www.24d.org/governmentreviews/CANADA-PMRA-RVD-2008-11-May-2008.pdf top of p.7</w:t>
        </w:r>
      </w:hyperlink>
    </w:p>
    <w:p w:rsidR="003E0334" w:rsidRPr="003E0334" w:rsidRDefault="000C0D98" w:rsidP="003E03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hyperlink r:id="rId11" w:history="1">
        <w:r w:rsidR="003E0334" w:rsidRPr="003E0334">
          <w:rPr>
            <w:rStyle w:val="Hyperlink"/>
            <w:rFonts w:ascii="Arial" w:hAnsi="Arial" w:cs="Arial"/>
            <w:sz w:val="18"/>
            <w:szCs w:val="18"/>
          </w:rPr>
          <w:t>It's All About Healthy Sports Fields!</w:t>
        </w:r>
      </w:hyperlink>
      <w:r w:rsidR="003E0334" w:rsidRPr="003E0334">
        <w:rPr>
          <w:sz w:val="18"/>
          <w:szCs w:val="18"/>
        </w:rPr>
        <w:t xml:space="preserve">   </w:t>
      </w:r>
      <w:hyperlink r:id="rId12" w:history="1">
        <w:r w:rsidR="003E0334" w:rsidRPr="003E0334">
          <w:rPr>
            <w:rStyle w:val="Hyperlink"/>
            <w:rFonts w:ascii="Arial" w:hAnsi="Arial" w:cs="Arial"/>
            <w:sz w:val="18"/>
            <w:szCs w:val="18"/>
            <w:lang w:val="en-CA"/>
          </w:rPr>
          <w:t>http://www.flora.org/healthyottawa/fs-1.htm</w:t>
        </w:r>
      </w:hyperlink>
      <w:r w:rsidR="003E0334" w:rsidRPr="003E0334">
        <w:rPr>
          <w:rFonts w:ascii="Arial" w:hAnsi="Arial" w:cs="Arial"/>
          <w:sz w:val="18"/>
          <w:szCs w:val="18"/>
          <w:lang w:val="en-CA"/>
        </w:rPr>
        <w:t xml:space="preserve"> </w:t>
      </w:r>
    </w:p>
    <w:p w:rsidR="00DE05EC" w:rsidRPr="003248A5" w:rsidRDefault="000C0D98" w:rsidP="003E03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hyperlink r:id="rId13" w:history="1">
        <w:r w:rsidR="00DE05EC" w:rsidRPr="003248A5">
          <w:rPr>
            <w:rStyle w:val="Hyperlink"/>
            <w:sz w:val="18"/>
            <w:szCs w:val="18"/>
          </w:rPr>
          <w:t>PMRA premature in re-registering 2,4-D</w:t>
        </w:r>
      </w:hyperlink>
      <w:hyperlink r:id="rId14" w:history="1">
        <w:r w:rsidR="00DE05EC" w:rsidRPr="003248A5">
          <w:rPr>
            <w:rStyle w:val="Hyperlink"/>
            <w:sz w:val="18"/>
            <w:szCs w:val="18"/>
          </w:rPr>
          <w:t xml:space="preserve"> </w:t>
        </w:r>
      </w:hyperlink>
    </w:p>
    <w:p w:rsidR="003248A5" w:rsidRPr="003E0334" w:rsidRDefault="000C0D98" w:rsidP="003E03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hyperlink r:id="rId15" w:history="1">
        <w:r w:rsidR="003248A5" w:rsidRPr="003248A5">
          <w:rPr>
            <w:rStyle w:val="Hyperlink"/>
            <w:rFonts w:ascii="Arial" w:hAnsi="Arial" w:cs="Arial"/>
            <w:sz w:val="18"/>
            <w:szCs w:val="18"/>
          </w:rPr>
          <w:t>http://www.snapinfo.ca/programs/programs</w:t>
        </w:r>
      </w:hyperlink>
    </w:p>
    <w:sectPr w:rsidR="003248A5" w:rsidRPr="003E0334" w:rsidSect="00954B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285"/>
    <w:multiLevelType w:val="multilevel"/>
    <w:tmpl w:val="5D9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63E34"/>
    <w:multiLevelType w:val="hybridMultilevel"/>
    <w:tmpl w:val="A038277C"/>
    <w:lvl w:ilvl="0" w:tplc="D2024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1A3"/>
    <w:multiLevelType w:val="hybridMultilevel"/>
    <w:tmpl w:val="B0900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295A"/>
    <w:multiLevelType w:val="hybridMultilevel"/>
    <w:tmpl w:val="1F741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799B"/>
    <w:multiLevelType w:val="hybridMultilevel"/>
    <w:tmpl w:val="D73E1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7CA"/>
    <w:multiLevelType w:val="hybridMultilevel"/>
    <w:tmpl w:val="410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D7F9B"/>
    <w:multiLevelType w:val="multilevel"/>
    <w:tmpl w:val="802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3910"/>
    <w:multiLevelType w:val="hybridMultilevel"/>
    <w:tmpl w:val="FB720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A"/>
    <w:rsid w:val="000B203A"/>
    <w:rsid w:val="000B21CC"/>
    <w:rsid w:val="000C0D98"/>
    <w:rsid w:val="001139DB"/>
    <w:rsid w:val="00150079"/>
    <w:rsid w:val="00151AEE"/>
    <w:rsid w:val="001759DF"/>
    <w:rsid w:val="001858DC"/>
    <w:rsid w:val="001C2484"/>
    <w:rsid w:val="002643AF"/>
    <w:rsid w:val="002E6B8B"/>
    <w:rsid w:val="003248A5"/>
    <w:rsid w:val="003C5FB5"/>
    <w:rsid w:val="003D5872"/>
    <w:rsid w:val="003E0334"/>
    <w:rsid w:val="003E4285"/>
    <w:rsid w:val="003F7903"/>
    <w:rsid w:val="0051111B"/>
    <w:rsid w:val="00515DAC"/>
    <w:rsid w:val="005A0BAE"/>
    <w:rsid w:val="005C53DD"/>
    <w:rsid w:val="005F6383"/>
    <w:rsid w:val="00610D87"/>
    <w:rsid w:val="00633586"/>
    <w:rsid w:val="00636A8E"/>
    <w:rsid w:val="006512BA"/>
    <w:rsid w:val="006D3EAD"/>
    <w:rsid w:val="007457DF"/>
    <w:rsid w:val="00773DDE"/>
    <w:rsid w:val="00787900"/>
    <w:rsid w:val="00796027"/>
    <w:rsid w:val="007C693A"/>
    <w:rsid w:val="0087058D"/>
    <w:rsid w:val="00940911"/>
    <w:rsid w:val="00954B2E"/>
    <w:rsid w:val="009710B9"/>
    <w:rsid w:val="0098728C"/>
    <w:rsid w:val="009919E1"/>
    <w:rsid w:val="009C70A5"/>
    <w:rsid w:val="00A007CC"/>
    <w:rsid w:val="00A33D82"/>
    <w:rsid w:val="00AD0A81"/>
    <w:rsid w:val="00B3511F"/>
    <w:rsid w:val="00B61A37"/>
    <w:rsid w:val="00B763FD"/>
    <w:rsid w:val="00B9468D"/>
    <w:rsid w:val="00C01C2D"/>
    <w:rsid w:val="00C22534"/>
    <w:rsid w:val="00C607E3"/>
    <w:rsid w:val="00D84686"/>
    <w:rsid w:val="00DA33DC"/>
    <w:rsid w:val="00DE05EC"/>
    <w:rsid w:val="00DE71A9"/>
    <w:rsid w:val="00E879ED"/>
    <w:rsid w:val="00EC0077"/>
    <w:rsid w:val="00F62DCB"/>
    <w:rsid w:val="00F93F2E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7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610D87"/>
    <w:rPr>
      <w:b/>
      <w:bCs/>
    </w:rPr>
  </w:style>
  <w:style w:type="character" w:styleId="Emphasis">
    <w:name w:val="Emphasis"/>
    <w:basedOn w:val="DefaultParagraphFont"/>
    <w:qFormat/>
    <w:rsid w:val="00610D87"/>
    <w:rPr>
      <w:i/>
      <w:iCs/>
    </w:rPr>
  </w:style>
  <w:style w:type="character" w:customStyle="1" w:styleId="style95">
    <w:name w:val="style95"/>
    <w:basedOn w:val="DefaultParagraphFont"/>
    <w:rsid w:val="003248A5"/>
  </w:style>
  <w:style w:type="paragraph" w:styleId="BalloonText">
    <w:name w:val="Balloon Text"/>
    <w:basedOn w:val="Normal"/>
    <w:link w:val="BalloonTextChar"/>
    <w:uiPriority w:val="99"/>
    <w:semiHidden/>
    <w:unhideWhenUsed/>
    <w:rsid w:val="000C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7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610D87"/>
    <w:rPr>
      <w:b/>
      <w:bCs/>
    </w:rPr>
  </w:style>
  <w:style w:type="character" w:styleId="Emphasis">
    <w:name w:val="Emphasis"/>
    <w:basedOn w:val="DefaultParagraphFont"/>
    <w:qFormat/>
    <w:rsid w:val="00610D87"/>
    <w:rPr>
      <w:i/>
      <w:iCs/>
    </w:rPr>
  </w:style>
  <w:style w:type="character" w:customStyle="1" w:styleId="style95">
    <w:name w:val="style95"/>
    <w:basedOn w:val="DefaultParagraphFont"/>
    <w:rsid w:val="003248A5"/>
  </w:style>
  <w:style w:type="paragraph" w:styleId="BalloonText">
    <w:name w:val="Balloon Text"/>
    <w:basedOn w:val="Normal"/>
    <w:link w:val="BalloonTextChar"/>
    <w:uiPriority w:val="99"/>
    <w:semiHidden/>
    <w:unhideWhenUsed/>
    <w:rsid w:val="000C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cps-spc/pubs/pest/_fact-fiche/24d/index-eng.php" TargetMode="External"/><Relationship Id="rId13" Type="http://schemas.openxmlformats.org/officeDocument/2006/relationships/hyperlink" Target="http://tinyurl.com/6yv4h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apinfo.ca/issues/24-d" TargetMode="External"/><Relationship Id="rId12" Type="http://schemas.openxmlformats.org/officeDocument/2006/relationships/hyperlink" Target="http://www.flora.org/healthyottawa/fs-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felawns.org/" TargetMode="External"/><Relationship Id="rId11" Type="http://schemas.openxmlformats.org/officeDocument/2006/relationships/hyperlink" Target="http://www.flora.org/healthyottawa/fs-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napinfo.ca/programs/programs" TargetMode="External"/><Relationship Id="rId10" Type="http://schemas.openxmlformats.org/officeDocument/2006/relationships/hyperlink" Target="http://www.24d.org/governmentreviews/CANADA-PMRA-RVD-2008-11-May-2008.pdf%20top%20of%20p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apinfo.ca/info/health/endocrine-disruption" TargetMode="External"/><Relationship Id="rId14" Type="http://schemas.openxmlformats.org/officeDocument/2006/relationships/hyperlink" Target="http://www.snapinfo.ca/old-site-2012/html/pmraprema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verrall</dc:creator>
  <cp:lastModifiedBy>Owner</cp:lastModifiedBy>
  <cp:revision>2</cp:revision>
  <cp:lastPrinted>2014-04-22T00:01:00Z</cp:lastPrinted>
  <dcterms:created xsi:type="dcterms:W3CDTF">2014-04-22T00:04:00Z</dcterms:created>
  <dcterms:modified xsi:type="dcterms:W3CDTF">2014-04-22T00:04:00Z</dcterms:modified>
</cp:coreProperties>
</file>