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F04CF" w14:textId="77777777" w:rsidR="00270486" w:rsidRPr="00270486" w:rsidRDefault="00270486" w:rsidP="00270486">
      <w:pPr>
        <w:spacing w:after="330" w:line="240" w:lineRule="auto"/>
        <w:outlineLvl w:val="0"/>
        <w:rPr>
          <w:rFonts w:ascii="Noto Serif" w:eastAsia="Times New Roman" w:hAnsi="Noto Serif" w:cs="Noto Serif"/>
          <w:b/>
          <w:bCs/>
          <w:kern w:val="36"/>
          <w:sz w:val="48"/>
          <w:szCs w:val="48"/>
          <w14:ligatures w14:val="none"/>
        </w:rPr>
      </w:pPr>
      <w:r w:rsidRPr="00270486">
        <w:rPr>
          <w:rFonts w:ascii="Noto Serif" w:eastAsia="Times New Roman" w:hAnsi="Noto Serif" w:cs="Noto Serif"/>
          <w:b/>
          <w:bCs/>
          <w:kern w:val="36"/>
          <w:sz w:val="48"/>
          <w:szCs w:val="48"/>
          <w14:ligatures w14:val="none"/>
        </w:rPr>
        <w:t>Ghost-written study backed Canada's most-used herbicide. Now retracted, it's raising red flags on approval process</w:t>
      </w:r>
    </w:p>
    <w:p w14:paraId="5C283344" w14:textId="77777777" w:rsidR="00270486" w:rsidRPr="00270486" w:rsidRDefault="00270486" w:rsidP="00270486">
      <w:pPr>
        <w:spacing w:after="0" w:line="240" w:lineRule="auto"/>
        <w:rPr>
          <w:rFonts w:ascii="Helvetica Neue" w:eastAsia="Times New Roman" w:hAnsi="Helvetica Neue" w:cs="Times New Roman"/>
          <w:kern w:val="0"/>
          <w14:ligatures w14:val="none"/>
        </w:rPr>
      </w:pPr>
      <w:r w:rsidRPr="00270486">
        <w:rPr>
          <w:rFonts w:ascii="Helvetica Neue" w:eastAsia="Times New Roman" w:hAnsi="Helvetica Neue" w:cs="Times New Roman"/>
          <w:kern w:val="0"/>
          <w14:ligatures w14:val="none"/>
        </w:rPr>
        <w:t>By</w:t>
      </w:r>
    </w:p>
    <w:p w14:paraId="0D43AF24" w14:textId="77777777" w:rsidR="00270486" w:rsidRPr="00270486" w:rsidRDefault="00270486" w:rsidP="00270486">
      <w:pPr>
        <w:numPr>
          <w:ilvl w:val="0"/>
          <w:numId w:val="1"/>
        </w:numPr>
        <w:spacing w:before="100" w:beforeAutospacing="1" w:after="100" w:afterAutospacing="1" w:line="240" w:lineRule="auto"/>
        <w:rPr>
          <w:rFonts w:ascii="Helvetica Neue" w:eastAsia="Times New Roman" w:hAnsi="Helvetica Neue" w:cs="Times New Roman"/>
          <w:kern w:val="0"/>
          <w14:ligatures w14:val="none"/>
        </w:rPr>
      </w:pPr>
      <w:hyperlink r:id="rId5" w:history="1">
        <w:r w:rsidRPr="00270486">
          <w:rPr>
            <w:rFonts w:ascii="Helvetica Neue" w:eastAsia="Times New Roman" w:hAnsi="Helvetica Neue" w:cs="Times New Roman"/>
            <w:color w:val="3BA5D1"/>
            <w:kern w:val="0"/>
            <w:u w:val="single"/>
            <w14:ligatures w14:val="none"/>
          </w:rPr>
          <w:t>Marc Fawcett-Atkinson</w:t>
        </w:r>
      </w:hyperlink>
    </w:p>
    <w:p w14:paraId="78A2C015" w14:textId="77777777" w:rsidR="00270486" w:rsidRPr="00270486" w:rsidRDefault="00270486" w:rsidP="00270486">
      <w:pPr>
        <w:numPr>
          <w:ilvl w:val="0"/>
          <w:numId w:val="2"/>
        </w:numPr>
        <w:spacing w:before="100" w:beforeAutospacing="1" w:after="100" w:afterAutospacing="1" w:line="240" w:lineRule="auto"/>
        <w:rPr>
          <w:rFonts w:ascii="Helvetica Neue" w:eastAsia="Times New Roman" w:hAnsi="Helvetica Neue" w:cs="Times New Roman"/>
          <w:kern w:val="0"/>
          <w14:ligatures w14:val="none"/>
        </w:rPr>
      </w:pPr>
      <w:hyperlink r:id="rId6" w:history="1">
        <w:r w:rsidRPr="00270486">
          <w:rPr>
            <w:rFonts w:ascii="Helvetica Neue" w:eastAsia="Times New Roman" w:hAnsi="Helvetica Neue" w:cs="Times New Roman"/>
            <w:color w:val="3BA5D1"/>
            <w:kern w:val="0"/>
            <w:u w:val="single"/>
            <w14:ligatures w14:val="none"/>
          </w:rPr>
          <w:t>News</w:t>
        </w:r>
      </w:hyperlink>
    </w:p>
    <w:p w14:paraId="16AFD4D3" w14:textId="77777777" w:rsidR="00270486" w:rsidRPr="00270486" w:rsidRDefault="00270486" w:rsidP="00270486">
      <w:pPr>
        <w:spacing w:after="0" w:line="240" w:lineRule="auto"/>
        <w:rPr>
          <w:rFonts w:ascii="Helvetica Neue" w:eastAsia="Times New Roman" w:hAnsi="Helvetica Neue" w:cs="Times New Roman"/>
          <w:kern w:val="0"/>
          <w14:ligatures w14:val="none"/>
        </w:rPr>
      </w:pPr>
      <w:r w:rsidRPr="00270486">
        <w:rPr>
          <w:rFonts w:ascii="Helvetica Neue" w:eastAsia="Times New Roman" w:hAnsi="Helvetica Neue" w:cs="Times New Roman"/>
          <w:kern w:val="0"/>
          <w14:ligatures w14:val="none"/>
        </w:rPr>
        <w:t>December 11th 2025</w:t>
      </w:r>
    </w:p>
    <w:p w14:paraId="76E46D55" w14:textId="373665AF" w:rsidR="00270486" w:rsidRPr="00270486" w:rsidRDefault="00270486" w:rsidP="00270486">
      <w:pPr>
        <w:spacing w:after="0" w:line="240" w:lineRule="auto"/>
        <w:rPr>
          <w:rFonts w:ascii="Times New Roman" w:eastAsia="Times New Roman" w:hAnsi="Times New Roman" w:cs="Times New Roman"/>
          <w:kern w:val="0"/>
          <w14:ligatures w14:val="none"/>
        </w:rPr>
      </w:pPr>
      <w:r w:rsidRPr="00270486">
        <w:rPr>
          <w:rFonts w:ascii="Times New Roman" w:eastAsia="Times New Roman" w:hAnsi="Times New Roman" w:cs="Times New Roman"/>
          <w:kern w:val="0"/>
          <w14:ligatures w14:val="none"/>
        </w:rPr>
        <w:fldChar w:fldCharType="begin"/>
      </w:r>
      <w:r w:rsidRPr="00270486">
        <w:rPr>
          <w:rFonts w:ascii="Times New Roman" w:eastAsia="Times New Roman" w:hAnsi="Times New Roman" w:cs="Times New Roman"/>
          <w:kern w:val="0"/>
          <w14:ligatures w14:val="none"/>
        </w:rPr>
        <w:instrText xml:space="preserve"> INCLUDEPICTURE "https://www.nationalobserver.com/sites/default/files/styles/scale_width_lg_1x/public/img/2025/12/09/cno-canola-1920x1080.jpg?itok=bH8aCyJx" \* MERGEFORMATINET </w:instrText>
      </w:r>
      <w:r w:rsidRPr="00270486">
        <w:rPr>
          <w:rFonts w:ascii="Times New Roman" w:eastAsia="Times New Roman" w:hAnsi="Times New Roman" w:cs="Times New Roman"/>
          <w:kern w:val="0"/>
          <w14:ligatures w14:val="none"/>
        </w:rPr>
        <w:fldChar w:fldCharType="separate"/>
      </w:r>
      <w:r w:rsidRPr="00270486">
        <w:rPr>
          <w:rFonts w:ascii="Times New Roman" w:eastAsia="Times New Roman" w:hAnsi="Times New Roman" w:cs="Times New Roman"/>
          <w:noProof/>
          <w:kern w:val="0"/>
          <w14:ligatures w14:val="none"/>
        </w:rPr>
        <w:drawing>
          <wp:inline distT="0" distB="0" distL="0" distR="0" wp14:anchorId="330D5EBA" wp14:editId="140C4EC4">
            <wp:extent cx="5943600" cy="3345180"/>
            <wp:effectExtent l="0" t="0" r="0" b="0"/>
            <wp:docPr id="3383716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345180"/>
                    </a:xfrm>
                    <a:prstGeom prst="rect">
                      <a:avLst/>
                    </a:prstGeom>
                    <a:noFill/>
                    <a:ln>
                      <a:noFill/>
                    </a:ln>
                  </pic:spPr>
                </pic:pic>
              </a:graphicData>
            </a:graphic>
          </wp:inline>
        </w:drawing>
      </w:r>
      <w:r w:rsidRPr="00270486">
        <w:rPr>
          <w:rFonts w:ascii="Times New Roman" w:eastAsia="Times New Roman" w:hAnsi="Times New Roman" w:cs="Times New Roman"/>
          <w:kern w:val="0"/>
          <w14:ligatures w14:val="none"/>
        </w:rPr>
        <w:fldChar w:fldCharType="end"/>
      </w:r>
    </w:p>
    <w:p w14:paraId="34434346" w14:textId="77777777" w:rsidR="00270486" w:rsidRPr="00270486" w:rsidRDefault="00270486" w:rsidP="00270486">
      <w:pPr>
        <w:spacing w:after="0" w:line="240" w:lineRule="auto"/>
        <w:rPr>
          <w:rFonts w:ascii="Times New Roman" w:eastAsia="Times New Roman" w:hAnsi="Times New Roman" w:cs="Times New Roman"/>
          <w:color w:val="757575"/>
          <w:kern w:val="0"/>
          <w14:ligatures w14:val="none"/>
        </w:rPr>
      </w:pPr>
      <w:proofErr w:type="spellStart"/>
      <w:r w:rsidRPr="00270486">
        <w:rPr>
          <w:rFonts w:ascii="Times New Roman" w:eastAsia="Times New Roman" w:hAnsi="Times New Roman" w:cs="Times New Roman"/>
          <w:color w:val="757575"/>
          <w:kern w:val="0"/>
          <w14:ligatures w14:val="none"/>
        </w:rPr>
        <w:t>Ilustration</w:t>
      </w:r>
      <w:proofErr w:type="spellEnd"/>
      <w:r w:rsidRPr="00270486">
        <w:rPr>
          <w:rFonts w:ascii="Times New Roman" w:eastAsia="Times New Roman" w:hAnsi="Times New Roman" w:cs="Times New Roman"/>
          <w:color w:val="757575"/>
          <w:kern w:val="0"/>
          <w14:ligatures w14:val="none"/>
        </w:rPr>
        <w:t xml:space="preserve"> by Ata Ojani/National Observer</w:t>
      </w:r>
    </w:p>
    <w:p w14:paraId="3A282C6E" w14:textId="77777777" w:rsidR="00270486" w:rsidRPr="00270486" w:rsidRDefault="00270486" w:rsidP="00270486">
      <w:pPr>
        <w:spacing w:before="100" w:beforeAutospacing="1" w:after="100" w:afterAutospacing="1" w:line="240" w:lineRule="auto"/>
        <w:rPr>
          <w:rFonts w:ascii="Helvetica Neue" w:eastAsia="Times New Roman" w:hAnsi="Helvetica Neue" w:cs="Times New Roman"/>
          <w:color w:val="000000"/>
          <w:kern w:val="0"/>
          <w14:ligatures w14:val="none"/>
        </w:rPr>
      </w:pPr>
      <w:r w:rsidRPr="00270486">
        <w:rPr>
          <w:rFonts w:ascii="Helvetica Neue" w:eastAsia="Times New Roman" w:hAnsi="Helvetica Neue" w:cs="Times New Roman"/>
          <w:color w:val="000000"/>
          <w:kern w:val="0"/>
          <w14:ligatures w14:val="none"/>
        </w:rPr>
        <w:t>The retraction of a "cornerstone" cancer study Canada's pesticide regulator used to approve Canada's most common herbicide is raising concerns about Ottawa's plan to grant most pesticides indefinite approval. </w:t>
      </w:r>
    </w:p>
    <w:p w14:paraId="323D5061" w14:textId="77777777" w:rsidR="00270486" w:rsidRPr="00270486" w:rsidRDefault="00270486" w:rsidP="00270486">
      <w:pPr>
        <w:spacing w:before="100" w:beforeAutospacing="1" w:after="100" w:afterAutospacing="1" w:line="240" w:lineRule="auto"/>
        <w:rPr>
          <w:rFonts w:ascii="Helvetica Neue" w:eastAsia="Times New Roman" w:hAnsi="Helvetica Neue" w:cs="Times New Roman"/>
          <w:color w:val="000000"/>
          <w:kern w:val="0"/>
          <w14:ligatures w14:val="none"/>
        </w:rPr>
      </w:pPr>
      <w:r w:rsidRPr="00270486">
        <w:rPr>
          <w:rFonts w:ascii="Helvetica Neue" w:eastAsia="Times New Roman" w:hAnsi="Helvetica Neue" w:cs="Times New Roman"/>
          <w:color w:val="000000"/>
          <w:kern w:val="0"/>
          <w14:ligatures w14:val="none"/>
        </w:rPr>
        <w:t>Late last month, editors at the </w:t>
      </w:r>
      <w:r w:rsidRPr="00270486">
        <w:rPr>
          <w:rFonts w:ascii="Helvetica Neue" w:eastAsia="Times New Roman" w:hAnsi="Helvetica Neue" w:cs="Times New Roman"/>
          <w:i/>
          <w:iCs/>
          <w:color w:val="000000"/>
          <w:kern w:val="0"/>
          <w14:ligatures w14:val="none"/>
        </w:rPr>
        <w:t>Journal of Regulatory Toxicology and Pharmacology </w:t>
      </w:r>
      <w:hyperlink r:id="rId8" w:tgtFrame="_blank" w:tooltip="(opens in a new window)" w:history="1">
        <w:r w:rsidRPr="00270486">
          <w:rPr>
            <w:rFonts w:ascii="Helvetica Neue" w:eastAsia="Times New Roman" w:hAnsi="Helvetica Neue" w:cs="Times New Roman"/>
            <w:color w:val="3BA5D1"/>
            <w:kern w:val="0"/>
            <w:u w:val="single"/>
            <w14:ligatures w14:val="none"/>
          </w:rPr>
          <w:t>retracted a decades-old</w:t>
        </w:r>
      </w:hyperlink>
      <w:r w:rsidRPr="00270486">
        <w:rPr>
          <w:rFonts w:ascii="Helvetica Neue" w:eastAsia="Times New Roman" w:hAnsi="Helvetica Neue" w:cs="Times New Roman"/>
          <w:color w:val="000000"/>
          <w:kern w:val="0"/>
          <w14:ligatures w14:val="none"/>
        </w:rPr>
        <w:t> review article by Gary M. Williams, a pathologist at New York Medical college, </w:t>
      </w:r>
      <w:hyperlink r:id="rId9" w:tgtFrame="_blank" w:tooltip="(opens in a new window)" w:history="1">
        <w:r w:rsidRPr="00270486">
          <w:rPr>
            <w:rFonts w:ascii="Helvetica Neue" w:eastAsia="Times New Roman" w:hAnsi="Helvetica Neue" w:cs="Times New Roman"/>
            <w:color w:val="3BA5D1"/>
            <w:kern w:val="0"/>
            <w:u w:val="single"/>
            <w14:ligatures w14:val="none"/>
          </w:rPr>
          <w:t>Robert M. Kroes</w:t>
        </w:r>
      </w:hyperlink>
      <w:r w:rsidRPr="00270486">
        <w:rPr>
          <w:rFonts w:ascii="Helvetica Neue" w:eastAsia="Times New Roman" w:hAnsi="Helvetica Neue" w:cs="Times New Roman"/>
          <w:color w:val="000000"/>
          <w:kern w:val="0"/>
          <w14:ligatures w14:val="none"/>
        </w:rPr>
        <w:t xml:space="preserve">, then a researcher at </w:t>
      </w:r>
      <w:r w:rsidRPr="00270486">
        <w:rPr>
          <w:rFonts w:ascii="Helvetica Neue" w:eastAsia="Times New Roman" w:hAnsi="Helvetica Neue" w:cs="Times New Roman"/>
          <w:color w:val="000000"/>
          <w:kern w:val="0"/>
          <w14:ligatures w14:val="none"/>
        </w:rPr>
        <w:lastRenderedPageBreak/>
        <w:t>Utrecht University and </w:t>
      </w:r>
      <w:hyperlink r:id="rId10" w:tgtFrame="_blank" w:tooltip="(opens in a new window)" w:history="1">
        <w:r w:rsidRPr="00270486">
          <w:rPr>
            <w:rFonts w:ascii="Helvetica Neue" w:eastAsia="Times New Roman" w:hAnsi="Helvetica Neue" w:cs="Times New Roman"/>
            <w:color w:val="3BA5D1"/>
            <w:kern w:val="0"/>
            <w:u w:val="single"/>
            <w14:ligatures w14:val="none"/>
          </w:rPr>
          <w:t>Ian C. Munro</w:t>
        </w:r>
      </w:hyperlink>
      <w:r w:rsidRPr="00270486">
        <w:rPr>
          <w:rFonts w:ascii="Helvetica Neue" w:eastAsia="Times New Roman" w:hAnsi="Helvetica Neue" w:cs="Times New Roman"/>
          <w:color w:val="000000"/>
          <w:kern w:val="0"/>
          <w14:ligatures w14:val="none"/>
        </w:rPr>
        <w:t xml:space="preserve">, who worked for </w:t>
      </w:r>
      <w:proofErr w:type="spellStart"/>
      <w:r w:rsidRPr="00270486">
        <w:rPr>
          <w:rFonts w:ascii="Helvetica Neue" w:eastAsia="Times New Roman" w:hAnsi="Helvetica Neue" w:cs="Times New Roman"/>
          <w:color w:val="000000"/>
          <w:kern w:val="0"/>
          <w14:ligatures w14:val="none"/>
        </w:rPr>
        <w:t>Cantox</w:t>
      </w:r>
      <w:proofErr w:type="spellEnd"/>
      <w:r w:rsidRPr="00270486">
        <w:rPr>
          <w:rFonts w:ascii="Helvetica Neue" w:eastAsia="Times New Roman" w:hAnsi="Helvetica Neue" w:cs="Times New Roman"/>
          <w:color w:val="000000"/>
          <w:kern w:val="0"/>
          <w14:ligatures w14:val="none"/>
        </w:rPr>
        <w:t xml:space="preserve"> Health Sciences International, that argued glyphosate and its commercial formulation </w:t>
      </w:r>
      <w:proofErr w:type="spellStart"/>
      <w:r w:rsidRPr="00270486">
        <w:rPr>
          <w:rFonts w:ascii="Helvetica Neue" w:eastAsia="Times New Roman" w:hAnsi="Helvetica Neue" w:cs="Times New Roman"/>
          <w:color w:val="000000"/>
          <w:kern w:val="0"/>
          <w14:ligatures w14:val="none"/>
        </w:rPr>
        <w:t>RoundUp</w:t>
      </w:r>
      <w:proofErr w:type="spellEnd"/>
      <w:r w:rsidRPr="00270486">
        <w:rPr>
          <w:rFonts w:ascii="Helvetica Neue" w:eastAsia="Times New Roman" w:hAnsi="Helvetica Neue" w:cs="Times New Roman"/>
          <w:color w:val="000000"/>
          <w:kern w:val="0"/>
          <w14:ligatures w14:val="none"/>
        </w:rPr>
        <w:t xml:space="preserve"> didn't pose a cancer risk. </w:t>
      </w:r>
    </w:p>
    <w:p w14:paraId="75415999" w14:textId="77777777" w:rsidR="00270486" w:rsidRPr="00270486" w:rsidRDefault="00270486" w:rsidP="00270486">
      <w:pPr>
        <w:spacing w:before="100" w:beforeAutospacing="1" w:after="100" w:afterAutospacing="1" w:line="240" w:lineRule="auto"/>
        <w:rPr>
          <w:rFonts w:ascii="Helvetica Neue" w:eastAsia="Times New Roman" w:hAnsi="Helvetica Neue" w:cs="Times New Roman"/>
          <w:color w:val="000000"/>
          <w:kern w:val="0"/>
          <w14:ligatures w14:val="none"/>
        </w:rPr>
      </w:pPr>
      <w:r w:rsidRPr="00270486">
        <w:rPr>
          <w:rFonts w:ascii="Helvetica Neue" w:eastAsia="Times New Roman" w:hAnsi="Helvetica Neue" w:cs="Times New Roman"/>
          <w:color w:val="000000"/>
          <w:kern w:val="0"/>
          <w14:ligatures w14:val="none"/>
        </w:rPr>
        <w:t>Their scathing retraction letter cited court documents that show Monsanto employees ghost-wrote the study and suggest the company may have paid the authors. The study only cited unpublished Monsanto studies, ignoring other contradictory research that existed at the time. Williams, the only living author, did not respond to the journal's request for an explanation. </w:t>
      </w:r>
    </w:p>
    <w:p w14:paraId="671743E8" w14:textId="77777777" w:rsidR="00270486" w:rsidRPr="00270486" w:rsidRDefault="00270486" w:rsidP="00270486">
      <w:pPr>
        <w:spacing w:before="100" w:beforeAutospacing="1" w:after="100" w:afterAutospacing="1" w:line="240" w:lineRule="auto"/>
        <w:rPr>
          <w:rFonts w:ascii="Helvetica Neue" w:eastAsia="Times New Roman" w:hAnsi="Helvetica Neue" w:cs="Times New Roman"/>
          <w:color w:val="000000"/>
          <w:kern w:val="0"/>
          <w14:ligatures w14:val="none"/>
        </w:rPr>
      </w:pPr>
      <w:r w:rsidRPr="00270486">
        <w:rPr>
          <w:rFonts w:ascii="Helvetica Neue" w:eastAsia="Times New Roman" w:hAnsi="Helvetica Neue" w:cs="Times New Roman"/>
          <w:color w:val="000000"/>
          <w:kern w:val="0"/>
          <w14:ligatures w14:val="none"/>
        </w:rPr>
        <w:t>It went on to become a prominent piece of research that has been used by Health Canada and others to help justify keeping glyphosate legal for use on Canadian crops.</w:t>
      </w:r>
    </w:p>
    <w:p w14:paraId="029508C1" w14:textId="77777777" w:rsidR="00270486" w:rsidRPr="00270486" w:rsidRDefault="00270486" w:rsidP="00270486">
      <w:pPr>
        <w:spacing w:before="100" w:beforeAutospacing="1" w:after="100" w:afterAutospacing="1" w:line="240" w:lineRule="auto"/>
        <w:rPr>
          <w:rFonts w:ascii="Helvetica Neue" w:eastAsia="Times New Roman" w:hAnsi="Helvetica Neue" w:cs="Times New Roman"/>
          <w:color w:val="000000"/>
          <w:kern w:val="0"/>
          <w14:ligatures w14:val="none"/>
        </w:rPr>
      </w:pPr>
      <w:r w:rsidRPr="00270486">
        <w:rPr>
          <w:rFonts w:ascii="Helvetica Neue" w:eastAsia="Times New Roman" w:hAnsi="Helvetica Neue" w:cs="Times New Roman"/>
          <w:color w:val="000000"/>
          <w:kern w:val="0"/>
          <w14:ligatures w14:val="none"/>
        </w:rPr>
        <w:t xml:space="preserve">"It's on the very top of this hierarchy of glyphosate papers," said Sasha Alexander </w:t>
      </w:r>
      <w:proofErr w:type="spellStart"/>
      <w:r w:rsidRPr="00270486">
        <w:rPr>
          <w:rFonts w:ascii="Helvetica Neue" w:eastAsia="Times New Roman" w:hAnsi="Helvetica Neue" w:cs="Times New Roman"/>
          <w:color w:val="000000"/>
          <w:kern w:val="0"/>
          <w14:ligatures w14:val="none"/>
        </w:rPr>
        <w:t>Kaurov</w:t>
      </w:r>
      <w:proofErr w:type="spellEnd"/>
      <w:r w:rsidRPr="00270486">
        <w:rPr>
          <w:rFonts w:ascii="Helvetica Neue" w:eastAsia="Times New Roman" w:hAnsi="Helvetica Neue" w:cs="Times New Roman"/>
          <w:color w:val="000000"/>
          <w:kern w:val="0"/>
          <w14:ligatures w14:val="none"/>
        </w:rPr>
        <w:t>, a researcher who studies public trust in data. He co-authored the research that prompted the retraction alongside climate disinformation expert Naomi Oreskes. "In policy documents worldwide, it's still cited."</w:t>
      </w:r>
    </w:p>
    <w:p w14:paraId="2A7D960D" w14:textId="77777777" w:rsidR="00270486" w:rsidRPr="00270486" w:rsidRDefault="00270486" w:rsidP="00270486">
      <w:pPr>
        <w:spacing w:before="100" w:beforeAutospacing="1" w:after="100" w:afterAutospacing="1" w:line="240" w:lineRule="auto"/>
        <w:rPr>
          <w:rFonts w:ascii="Helvetica Neue" w:eastAsia="Times New Roman" w:hAnsi="Helvetica Neue" w:cs="Times New Roman"/>
          <w:color w:val="000000"/>
          <w:kern w:val="0"/>
          <w14:ligatures w14:val="none"/>
        </w:rPr>
      </w:pPr>
      <w:r w:rsidRPr="00270486">
        <w:rPr>
          <w:rFonts w:ascii="Helvetica Neue" w:eastAsia="Times New Roman" w:hAnsi="Helvetica Neue" w:cs="Times New Roman"/>
          <w:color w:val="000000"/>
          <w:kern w:val="0"/>
          <w14:ligatures w14:val="none"/>
        </w:rPr>
        <w:t>Health Canada said it "acknowledges" the retraction, but said the ministry's Pest Management Regulatory Agency (PMRA) "independently reviewed" the primary data sources cited in the review. Therefore, the retraction "does not affect [the PMRA's] previous review conclusions." </w:t>
      </w:r>
    </w:p>
    <w:p w14:paraId="2EF24492" w14:textId="77777777" w:rsidR="00270486" w:rsidRPr="00270486" w:rsidRDefault="00270486" w:rsidP="00270486">
      <w:pPr>
        <w:spacing w:before="100" w:beforeAutospacing="1" w:after="100" w:afterAutospacing="1" w:line="240" w:lineRule="auto"/>
        <w:rPr>
          <w:rFonts w:ascii="Helvetica Neue" w:eastAsia="Times New Roman" w:hAnsi="Helvetica Neue" w:cs="Times New Roman"/>
          <w:color w:val="000000"/>
          <w:kern w:val="0"/>
          <w14:ligatures w14:val="none"/>
        </w:rPr>
      </w:pPr>
      <w:r w:rsidRPr="00270486">
        <w:rPr>
          <w:rFonts w:ascii="Helvetica Neue" w:eastAsia="Times New Roman" w:hAnsi="Helvetica Neue" w:cs="Times New Roman"/>
          <w:color w:val="000000"/>
          <w:kern w:val="0"/>
          <w14:ligatures w14:val="none"/>
        </w:rPr>
        <w:t>The agency said its re-evaluation "included more than 1,300 studies." But most of those were excluded from the agency's most recent glyphosate re-evaluation, which includes two documents: a proposed re-evaluation document from 2015 and the final 2017 decision document. </w:t>
      </w:r>
    </w:p>
    <w:p w14:paraId="1F3D6956" w14:textId="77777777" w:rsidR="00270486" w:rsidRPr="00270486" w:rsidRDefault="00270486" w:rsidP="00270486">
      <w:pPr>
        <w:spacing w:after="0" w:line="240" w:lineRule="auto"/>
        <w:rPr>
          <w:rFonts w:ascii="Helvetica Neue" w:eastAsia="Times New Roman" w:hAnsi="Helvetica Neue" w:cs="Times New Roman"/>
          <w:b/>
          <w:bCs/>
          <w:color w:val="000000"/>
          <w:kern w:val="0"/>
          <w14:ligatures w14:val="none"/>
        </w:rPr>
      </w:pPr>
      <w:r w:rsidRPr="00270486">
        <w:rPr>
          <w:rFonts w:ascii="Helvetica Neue" w:eastAsia="Times New Roman" w:hAnsi="Helvetica Neue" w:cs="Times New Roman"/>
          <w:b/>
          <w:bCs/>
          <w:color w:val="000000"/>
          <w:kern w:val="0"/>
          <w14:ligatures w14:val="none"/>
        </w:rPr>
        <w:t xml:space="preserve">The refusal by Health Canada to </w:t>
      </w:r>
      <w:proofErr w:type="spellStart"/>
      <w:r w:rsidRPr="00270486">
        <w:rPr>
          <w:rFonts w:ascii="Helvetica Neue" w:eastAsia="Times New Roman" w:hAnsi="Helvetica Neue" w:cs="Times New Roman"/>
          <w:b/>
          <w:bCs/>
          <w:color w:val="000000"/>
          <w:kern w:val="0"/>
          <w14:ligatures w14:val="none"/>
        </w:rPr>
        <w:t>reasses</w:t>
      </w:r>
      <w:proofErr w:type="spellEnd"/>
      <w:r w:rsidRPr="00270486">
        <w:rPr>
          <w:rFonts w:ascii="Helvetica Neue" w:eastAsia="Times New Roman" w:hAnsi="Helvetica Neue" w:cs="Times New Roman"/>
          <w:b/>
          <w:bCs/>
          <w:color w:val="000000"/>
          <w:kern w:val="0"/>
          <w14:ligatures w14:val="none"/>
        </w:rPr>
        <w:t xml:space="preserve"> the safety of glyphosate after the retraction of a "cornerstone" cancer study has critics doubting the agency's credibility: "I don't think any of us will trust anything PMRA is going to say."</w:t>
      </w:r>
    </w:p>
    <w:p w14:paraId="11FEC8FC" w14:textId="77777777" w:rsidR="00270486" w:rsidRPr="00270486" w:rsidRDefault="00270486" w:rsidP="00270486">
      <w:pPr>
        <w:spacing w:before="100" w:beforeAutospacing="1" w:after="100" w:afterAutospacing="1" w:line="240" w:lineRule="auto"/>
        <w:rPr>
          <w:rFonts w:ascii="Helvetica Neue" w:eastAsia="Times New Roman" w:hAnsi="Helvetica Neue" w:cs="Times New Roman"/>
          <w:color w:val="000000"/>
          <w:kern w:val="0"/>
          <w14:ligatures w14:val="none"/>
        </w:rPr>
      </w:pPr>
      <w:r w:rsidRPr="00270486">
        <w:rPr>
          <w:rFonts w:ascii="Helvetica Neue" w:eastAsia="Times New Roman" w:hAnsi="Helvetica Neue" w:cs="Times New Roman"/>
          <w:color w:val="000000"/>
          <w:kern w:val="0"/>
          <w14:ligatures w14:val="none"/>
        </w:rPr>
        <w:t>Those documents only cite six studies on chronic toxicity; the retracted paper cited three of those studies, all of which used unpublished Monsanto data. In other words, half of the body of evidence the government reviewed in its final decision has now been called into question. </w:t>
      </w:r>
    </w:p>
    <w:p w14:paraId="76711C9F" w14:textId="77777777" w:rsidR="00270486" w:rsidRPr="00270486" w:rsidRDefault="00270486" w:rsidP="00270486">
      <w:pPr>
        <w:spacing w:before="100" w:beforeAutospacing="1" w:after="100" w:afterAutospacing="1" w:line="240" w:lineRule="auto"/>
        <w:rPr>
          <w:rFonts w:ascii="Helvetica Neue" w:eastAsia="Times New Roman" w:hAnsi="Helvetica Neue" w:cs="Times New Roman"/>
          <w:color w:val="000000"/>
          <w:kern w:val="0"/>
          <w14:ligatures w14:val="none"/>
        </w:rPr>
      </w:pPr>
      <w:r w:rsidRPr="00270486">
        <w:rPr>
          <w:rFonts w:ascii="Helvetica Neue" w:eastAsia="Times New Roman" w:hAnsi="Helvetica Neue" w:cs="Times New Roman"/>
          <w:color w:val="000000"/>
          <w:kern w:val="0"/>
          <w14:ligatures w14:val="none"/>
        </w:rPr>
        <w:t>In their retraction, the journal editors said the ties between the retracted study's authors and Monsanto "bring into question the broader objectivity of the conclusions presented."</w:t>
      </w:r>
    </w:p>
    <w:p w14:paraId="6C63FEFD" w14:textId="77777777" w:rsidR="00270486" w:rsidRPr="00270486" w:rsidRDefault="00270486" w:rsidP="00270486">
      <w:pPr>
        <w:spacing w:before="100" w:beforeAutospacing="1" w:after="100" w:afterAutospacing="1" w:line="240" w:lineRule="auto"/>
        <w:rPr>
          <w:rFonts w:ascii="Helvetica Neue" w:eastAsia="Times New Roman" w:hAnsi="Helvetica Neue" w:cs="Times New Roman"/>
          <w:color w:val="000000"/>
          <w:kern w:val="0"/>
          <w14:ligatures w14:val="none"/>
        </w:rPr>
      </w:pPr>
      <w:r w:rsidRPr="00270486">
        <w:rPr>
          <w:rFonts w:ascii="Helvetica Neue" w:eastAsia="Times New Roman" w:hAnsi="Helvetica Neue" w:cs="Times New Roman"/>
          <w:color w:val="000000"/>
          <w:kern w:val="0"/>
          <w14:ligatures w14:val="none"/>
        </w:rPr>
        <w:t xml:space="preserve">Of the remaining three studies cited by the PMRA to approve glyphosate, one of them </w:t>
      </w:r>
      <w:proofErr w:type="gramStart"/>
      <w:r w:rsidRPr="00270486">
        <w:rPr>
          <w:rFonts w:ascii="Helvetica Neue" w:eastAsia="Times New Roman" w:hAnsi="Helvetica Neue" w:cs="Times New Roman"/>
          <w:color w:val="000000"/>
          <w:kern w:val="0"/>
          <w14:ligatures w14:val="none"/>
        </w:rPr>
        <w:t>contained  "</w:t>
      </w:r>
      <w:proofErr w:type="gramEnd"/>
      <w:r w:rsidRPr="00270486">
        <w:rPr>
          <w:rFonts w:ascii="Helvetica Neue" w:eastAsia="Times New Roman" w:hAnsi="Helvetica Neue" w:cs="Times New Roman"/>
          <w:color w:val="000000"/>
          <w:kern w:val="0"/>
          <w14:ligatures w14:val="none"/>
        </w:rPr>
        <w:t>equivocal evidence" that glyphosate can cause cancer, according to a PMRA reviewer, leaving only two studies to bolster the regulator's case that the pesticide is safe. </w:t>
      </w:r>
    </w:p>
    <w:p w14:paraId="533A1A15" w14:textId="77777777" w:rsidR="00270486" w:rsidRPr="00270486" w:rsidRDefault="00270486" w:rsidP="00270486">
      <w:pPr>
        <w:spacing w:before="100" w:beforeAutospacing="1" w:after="100" w:afterAutospacing="1" w:line="240" w:lineRule="auto"/>
        <w:rPr>
          <w:rFonts w:ascii="Helvetica Neue" w:eastAsia="Times New Roman" w:hAnsi="Helvetica Neue" w:cs="Times New Roman"/>
          <w:color w:val="000000"/>
          <w:kern w:val="0"/>
          <w14:ligatures w14:val="none"/>
        </w:rPr>
      </w:pPr>
      <w:r w:rsidRPr="00270486">
        <w:rPr>
          <w:rFonts w:ascii="Helvetica Neue" w:eastAsia="Times New Roman" w:hAnsi="Helvetica Neue" w:cs="Times New Roman"/>
          <w:color w:val="000000"/>
          <w:kern w:val="0"/>
          <w14:ligatures w14:val="none"/>
        </w:rPr>
        <w:lastRenderedPageBreak/>
        <w:t>The cancer risk assessment section of the PMRA's final 2017 decision document notes the agency considered multiple studies, but primarily references review documents — included the retracted one — and reports from other regulators. </w:t>
      </w:r>
    </w:p>
    <w:p w14:paraId="7707804D" w14:textId="77777777" w:rsidR="00270486" w:rsidRPr="00270486" w:rsidRDefault="00270486" w:rsidP="00270486">
      <w:pPr>
        <w:spacing w:before="100" w:beforeAutospacing="1" w:after="100" w:afterAutospacing="1" w:line="240" w:lineRule="auto"/>
        <w:rPr>
          <w:rFonts w:ascii="Helvetica Neue" w:eastAsia="Times New Roman" w:hAnsi="Helvetica Neue" w:cs="Times New Roman"/>
          <w:color w:val="000000"/>
          <w:kern w:val="0"/>
          <w14:ligatures w14:val="none"/>
        </w:rPr>
      </w:pPr>
      <w:r w:rsidRPr="00270486">
        <w:rPr>
          <w:rFonts w:ascii="Helvetica Neue" w:eastAsia="Times New Roman" w:hAnsi="Helvetica Neue" w:cs="Times New Roman"/>
          <w:color w:val="000000"/>
          <w:kern w:val="0"/>
          <w14:ligatures w14:val="none"/>
        </w:rPr>
        <w:t>The agency has since "continued to monitor" scientific literature and information from international scientific authorities and other countries' regulators, it said. The EU's most recent review of glyphosate, which approved the chemical's continued use in Europe in 2023, is based on findings that "are consistent" with Canada's approach, it said. The European review also cites the retracted paper to justify its decision. </w:t>
      </w:r>
    </w:p>
    <w:p w14:paraId="75D200A8" w14:textId="77777777" w:rsidR="00270486" w:rsidRPr="00270486" w:rsidRDefault="00270486" w:rsidP="00270486">
      <w:pPr>
        <w:spacing w:before="100" w:beforeAutospacing="1" w:after="100" w:afterAutospacing="1" w:line="240" w:lineRule="auto"/>
        <w:rPr>
          <w:rFonts w:ascii="Helvetica Neue" w:eastAsia="Times New Roman" w:hAnsi="Helvetica Neue" w:cs="Times New Roman"/>
          <w:color w:val="000000"/>
          <w:kern w:val="0"/>
          <w14:ligatures w14:val="none"/>
        </w:rPr>
      </w:pPr>
      <w:r w:rsidRPr="00270486">
        <w:rPr>
          <w:rFonts w:ascii="Helvetica Neue" w:eastAsia="Times New Roman" w:hAnsi="Helvetica Neue" w:cs="Times New Roman"/>
          <w:color w:val="000000"/>
          <w:kern w:val="0"/>
          <w14:ligatures w14:val="none"/>
        </w:rPr>
        <w:t>EU member states couldn't reach a qualified majority to approve the pesticide's continued use, forcing the European Commission to unilaterally re-approve its use for 10 years. That decision </w:t>
      </w:r>
      <w:hyperlink r:id="rId11" w:tgtFrame="_blank" w:tooltip="(opens in a new window)" w:history="1">
        <w:r w:rsidRPr="00270486">
          <w:rPr>
            <w:rFonts w:ascii="Helvetica Neue" w:eastAsia="Times New Roman" w:hAnsi="Helvetica Neue" w:cs="Times New Roman"/>
            <w:color w:val="3BA5D1"/>
            <w:kern w:val="0"/>
            <w:u w:val="single"/>
            <w14:ligatures w14:val="none"/>
          </w:rPr>
          <w:t>triggered a lawsuit</w:t>
        </w:r>
      </w:hyperlink>
      <w:r w:rsidRPr="00270486">
        <w:rPr>
          <w:rFonts w:ascii="Helvetica Neue" w:eastAsia="Times New Roman" w:hAnsi="Helvetica Neue" w:cs="Times New Roman"/>
          <w:color w:val="000000"/>
          <w:kern w:val="0"/>
          <w14:ligatures w14:val="none"/>
        </w:rPr>
        <w:t> from several environmental groups, who say the regulator ignored "an impressive body of scientific evidence" about the health and environmental risks the pesticide poses. </w:t>
      </w:r>
    </w:p>
    <w:p w14:paraId="14702272" w14:textId="77777777" w:rsidR="00270486" w:rsidRPr="00270486" w:rsidRDefault="00270486" w:rsidP="00270486">
      <w:pPr>
        <w:spacing w:before="100" w:beforeAutospacing="1" w:after="100" w:afterAutospacing="1" w:line="240" w:lineRule="auto"/>
        <w:rPr>
          <w:rFonts w:ascii="Helvetica Neue" w:eastAsia="Times New Roman" w:hAnsi="Helvetica Neue" w:cs="Times New Roman"/>
          <w:color w:val="000000"/>
          <w:kern w:val="0"/>
          <w14:ligatures w14:val="none"/>
        </w:rPr>
      </w:pPr>
      <w:r w:rsidRPr="00270486">
        <w:rPr>
          <w:rFonts w:ascii="Helvetica Neue" w:eastAsia="Times New Roman" w:hAnsi="Helvetica Neue" w:cs="Times New Roman"/>
          <w:color w:val="000000"/>
          <w:kern w:val="0"/>
          <w14:ligatures w14:val="none"/>
        </w:rPr>
        <w:t>Moreover in 2022, the US Environmental Protection Agency (EPA) </w:t>
      </w:r>
      <w:hyperlink r:id="rId12" w:tgtFrame="_blank" w:tooltip="(opens in a new window)" w:history="1">
        <w:r w:rsidRPr="00270486">
          <w:rPr>
            <w:rFonts w:ascii="Helvetica Neue" w:eastAsia="Times New Roman" w:hAnsi="Helvetica Neue" w:cs="Times New Roman"/>
            <w:color w:val="3BA5D1"/>
            <w:kern w:val="0"/>
            <w:u w:val="single"/>
            <w14:ligatures w14:val="none"/>
          </w:rPr>
          <w:t>withdrew</w:t>
        </w:r>
      </w:hyperlink>
      <w:r w:rsidRPr="00270486">
        <w:rPr>
          <w:rFonts w:ascii="Helvetica Neue" w:eastAsia="Times New Roman" w:hAnsi="Helvetica Neue" w:cs="Times New Roman"/>
          <w:color w:val="000000"/>
          <w:kern w:val="0"/>
          <w14:ligatures w14:val="none"/>
        </w:rPr>
        <w:t> its interim glyphosate approval because its conclusions about the pesticide's cancer risks were flawed. The withdrawal followed an order from the US 9th Circuit Court of Appeal issued following the trial against Monsanto that first revealed that the company ghost-wrote the now-retracted "cornerstone" article. </w:t>
      </w:r>
    </w:p>
    <w:p w14:paraId="2CE63B2B" w14:textId="77777777" w:rsidR="00270486" w:rsidRPr="00270486" w:rsidRDefault="00270486" w:rsidP="00270486">
      <w:pPr>
        <w:spacing w:before="100" w:beforeAutospacing="1" w:after="100" w:afterAutospacing="1" w:line="240" w:lineRule="auto"/>
        <w:rPr>
          <w:rFonts w:ascii="Helvetica Neue" w:eastAsia="Times New Roman" w:hAnsi="Helvetica Neue" w:cs="Times New Roman"/>
          <w:color w:val="000000"/>
          <w:kern w:val="0"/>
          <w14:ligatures w14:val="none"/>
        </w:rPr>
      </w:pPr>
      <w:r w:rsidRPr="00270486">
        <w:rPr>
          <w:rFonts w:ascii="Helvetica Neue" w:eastAsia="Times New Roman" w:hAnsi="Helvetica Neue" w:cs="Times New Roman"/>
          <w:color w:val="000000"/>
          <w:kern w:val="0"/>
          <w14:ligatures w14:val="none"/>
        </w:rPr>
        <w:t>The PMRA worked closely with the US EPA, before that court decision, in its most recent glyphosate re-evaluation, per a 2010 agreement between the two agencies to work together, according to a trove of documents released earlier this year in an access to information request. </w:t>
      </w:r>
    </w:p>
    <w:p w14:paraId="1778AC9A" w14:textId="77777777" w:rsidR="00270486" w:rsidRPr="00270486" w:rsidRDefault="00270486" w:rsidP="00270486">
      <w:pPr>
        <w:spacing w:before="100" w:beforeAutospacing="1" w:after="100" w:afterAutospacing="1" w:line="240" w:lineRule="auto"/>
        <w:rPr>
          <w:rFonts w:ascii="Helvetica Neue" w:eastAsia="Times New Roman" w:hAnsi="Helvetica Neue" w:cs="Times New Roman"/>
          <w:color w:val="000000"/>
          <w:kern w:val="0"/>
          <w14:ligatures w14:val="none"/>
        </w:rPr>
      </w:pPr>
      <w:r w:rsidRPr="00270486">
        <w:rPr>
          <w:rFonts w:ascii="Helvetica Neue" w:eastAsia="Times New Roman" w:hAnsi="Helvetica Neue" w:cs="Times New Roman"/>
          <w:color w:val="000000"/>
          <w:kern w:val="0"/>
          <w14:ligatures w14:val="none"/>
        </w:rPr>
        <w:t>"We want [Health Canada] to conduct an expedited special review on toxicity and carcinogenicity," said Beatrice Olivastri, president and CEO of Friends of the Earth Canada. </w:t>
      </w:r>
    </w:p>
    <w:p w14:paraId="0B824A78" w14:textId="77777777" w:rsidR="00270486" w:rsidRPr="00270486" w:rsidRDefault="00270486" w:rsidP="00270486">
      <w:pPr>
        <w:spacing w:before="100" w:beforeAutospacing="1" w:after="100" w:afterAutospacing="1" w:line="240" w:lineRule="auto"/>
        <w:outlineLvl w:val="1"/>
        <w:rPr>
          <w:rFonts w:ascii="Helvetica Neue" w:eastAsia="Times New Roman" w:hAnsi="Helvetica Neue" w:cs="Times New Roman"/>
          <w:b/>
          <w:bCs/>
          <w:color w:val="000000"/>
          <w:kern w:val="0"/>
          <w:sz w:val="36"/>
          <w:szCs w:val="36"/>
          <w14:ligatures w14:val="none"/>
        </w:rPr>
      </w:pPr>
      <w:r w:rsidRPr="00270486">
        <w:rPr>
          <w:rFonts w:ascii="Helvetica Neue" w:eastAsia="Times New Roman" w:hAnsi="Helvetica Neue" w:cs="Times New Roman"/>
          <w:b/>
          <w:bCs/>
          <w:color w:val="000000"/>
          <w:kern w:val="0"/>
          <w:sz w:val="36"/>
          <w:szCs w:val="36"/>
          <w14:ligatures w14:val="none"/>
        </w:rPr>
        <w:t>'Continuous oversight'</w:t>
      </w:r>
    </w:p>
    <w:p w14:paraId="206F8BC0" w14:textId="77777777" w:rsidR="00270486" w:rsidRPr="00270486" w:rsidRDefault="00270486" w:rsidP="00270486">
      <w:pPr>
        <w:spacing w:before="100" w:beforeAutospacing="1" w:after="100" w:afterAutospacing="1" w:line="240" w:lineRule="auto"/>
        <w:rPr>
          <w:rFonts w:ascii="Helvetica Neue" w:eastAsia="Times New Roman" w:hAnsi="Helvetica Neue" w:cs="Times New Roman"/>
          <w:color w:val="000000"/>
          <w:kern w:val="0"/>
          <w14:ligatures w14:val="none"/>
        </w:rPr>
      </w:pPr>
      <w:r w:rsidRPr="00270486">
        <w:rPr>
          <w:rFonts w:ascii="Helvetica Neue" w:eastAsia="Times New Roman" w:hAnsi="Helvetica Neue" w:cs="Times New Roman"/>
          <w:color w:val="000000"/>
          <w:kern w:val="0"/>
          <w14:ligatures w14:val="none"/>
        </w:rPr>
        <w:t>The retraction comes as Ottawa </w:t>
      </w:r>
      <w:hyperlink r:id="rId13" w:history="1">
        <w:r w:rsidRPr="00270486">
          <w:rPr>
            <w:rFonts w:ascii="Helvetica Neue" w:eastAsia="Times New Roman" w:hAnsi="Helvetica Neue" w:cs="Times New Roman"/>
            <w:color w:val="3BA5D1"/>
            <w:kern w:val="0"/>
            <w:u w:val="single"/>
            <w14:ligatures w14:val="none"/>
          </w:rPr>
          <w:t>plans to ditch its current risk assessment system</w:t>
        </w:r>
      </w:hyperlink>
      <w:r w:rsidRPr="00270486">
        <w:rPr>
          <w:rFonts w:ascii="Helvetica Neue" w:eastAsia="Times New Roman" w:hAnsi="Helvetica Neue" w:cs="Times New Roman"/>
          <w:color w:val="000000"/>
          <w:kern w:val="0"/>
          <w14:ligatures w14:val="none"/>
        </w:rPr>
        <w:t> for pesticides, in which their health and environmental risks are re-evaluated every 15 years, and replace it with a so-called "continuous oversight" system. Critics have slammed the proposal, arguing it will significantly weaken Canada's pesticide rules and make decisions about which products can be used in Canada "entirely discretionary."</w:t>
      </w:r>
    </w:p>
    <w:p w14:paraId="72511A64" w14:textId="77777777" w:rsidR="00270486" w:rsidRPr="00270486" w:rsidRDefault="00270486" w:rsidP="00270486">
      <w:pPr>
        <w:spacing w:before="100" w:beforeAutospacing="1" w:after="100" w:afterAutospacing="1" w:line="240" w:lineRule="auto"/>
        <w:rPr>
          <w:rFonts w:ascii="Helvetica Neue" w:eastAsia="Times New Roman" w:hAnsi="Helvetica Neue" w:cs="Times New Roman"/>
          <w:color w:val="000000"/>
          <w:kern w:val="0"/>
          <w14:ligatures w14:val="none"/>
        </w:rPr>
      </w:pPr>
      <w:r w:rsidRPr="00270486">
        <w:rPr>
          <w:rFonts w:ascii="Helvetica Neue" w:eastAsia="Times New Roman" w:hAnsi="Helvetica Neue" w:cs="Times New Roman"/>
          <w:color w:val="000000"/>
          <w:kern w:val="0"/>
          <w14:ligatures w14:val="none"/>
        </w:rPr>
        <w:t>"The question PMRA is supposed to be asking is whether, in light of new science, there is a reasonable certainty that no harm to human health or the environment will arise from the use of a pesticide," said Mary Lou McDonald, president of Safe Food Matters, in an email. Instead, the agency "asks whether new science fits their science model, and whether it will change their conclusion." </w:t>
      </w:r>
    </w:p>
    <w:p w14:paraId="2C6E5FC5" w14:textId="77777777" w:rsidR="00270486" w:rsidRPr="00270486" w:rsidRDefault="00270486" w:rsidP="00270486">
      <w:pPr>
        <w:spacing w:before="100" w:beforeAutospacing="1" w:after="100" w:afterAutospacing="1" w:line="240" w:lineRule="auto"/>
        <w:rPr>
          <w:rFonts w:ascii="Helvetica Neue" w:eastAsia="Times New Roman" w:hAnsi="Helvetica Neue" w:cs="Times New Roman"/>
          <w:color w:val="000000"/>
          <w:kern w:val="0"/>
          <w14:ligatures w14:val="none"/>
        </w:rPr>
      </w:pPr>
      <w:r w:rsidRPr="00270486">
        <w:rPr>
          <w:rFonts w:ascii="Helvetica Neue" w:eastAsia="Times New Roman" w:hAnsi="Helvetica Neue" w:cs="Times New Roman"/>
          <w:color w:val="000000"/>
          <w:kern w:val="0"/>
          <w14:ligatures w14:val="none"/>
        </w:rPr>
        <w:lastRenderedPageBreak/>
        <w:t>The new approach "should be called the 'continuous overlook' policy," she said. The PMRA has formalized a triage process where new science needs to meet a </w:t>
      </w:r>
      <w:hyperlink r:id="rId14" w:anchor="a5" w:tgtFrame="_blank" w:tooltip="(opens in a new window)" w:history="1">
        <w:r w:rsidRPr="00270486">
          <w:rPr>
            <w:rFonts w:ascii="Helvetica Neue" w:eastAsia="Times New Roman" w:hAnsi="Helvetica Neue" w:cs="Times New Roman"/>
            <w:color w:val="3BA5D1"/>
            <w:kern w:val="0"/>
            <w:u w:val="single"/>
            <w14:ligatures w14:val="none"/>
          </w:rPr>
          <w:t>suite of eligibility criteria</w:t>
        </w:r>
      </w:hyperlink>
      <w:r w:rsidRPr="00270486">
        <w:rPr>
          <w:rFonts w:ascii="Helvetica Neue" w:eastAsia="Times New Roman" w:hAnsi="Helvetica Neue" w:cs="Times New Roman"/>
          <w:color w:val="000000"/>
          <w:kern w:val="0"/>
          <w14:ligatures w14:val="none"/>
        </w:rPr>
        <w:t>, an approach that rejects the "</w:t>
      </w:r>
      <w:proofErr w:type="spellStart"/>
      <w:r w:rsidRPr="00270486">
        <w:rPr>
          <w:rFonts w:ascii="Helvetica Neue" w:eastAsia="Times New Roman" w:hAnsi="Helvetica Neue" w:cs="Times New Roman"/>
          <w:color w:val="000000"/>
          <w:kern w:val="0"/>
          <w14:ligatures w14:val="none"/>
        </w:rPr>
        <w:t>fundamental"scientific</w:t>
      </w:r>
      <w:proofErr w:type="spellEnd"/>
      <w:r w:rsidRPr="00270486">
        <w:rPr>
          <w:rFonts w:ascii="Helvetica Neue" w:eastAsia="Times New Roman" w:hAnsi="Helvetica Neue" w:cs="Times New Roman"/>
          <w:color w:val="000000"/>
          <w:kern w:val="0"/>
          <w14:ligatures w14:val="none"/>
        </w:rPr>
        <w:t xml:space="preserve"> tenet that hypotheses and scientific models should change as new evidence comes to light, she said. </w:t>
      </w:r>
    </w:p>
    <w:p w14:paraId="215CE28F" w14:textId="77777777" w:rsidR="00270486" w:rsidRPr="00270486" w:rsidRDefault="00270486" w:rsidP="00270486">
      <w:pPr>
        <w:spacing w:before="100" w:beforeAutospacing="1" w:after="100" w:afterAutospacing="1" w:line="240" w:lineRule="auto"/>
        <w:rPr>
          <w:rFonts w:ascii="Helvetica Neue" w:eastAsia="Times New Roman" w:hAnsi="Helvetica Neue" w:cs="Times New Roman"/>
          <w:color w:val="000000"/>
          <w:kern w:val="0"/>
          <w14:ligatures w14:val="none"/>
        </w:rPr>
      </w:pPr>
      <w:r w:rsidRPr="00270486">
        <w:rPr>
          <w:rFonts w:ascii="Helvetica Neue" w:eastAsia="Times New Roman" w:hAnsi="Helvetica Neue" w:cs="Times New Roman"/>
          <w:color w:val="000000"/>
          <w:kern w:val="0"/>
          <w14:ligatures w14:val="none"/>
        </w:rPr>
        <w:t>In an email to </w:t>
      </w:r>
      <w:r w:rsidRPr="00270486">
        <w:rPr>
          <w:rFonts w:ascii="Helvetica Neue" w:eastAsia="Times New Roman" w:hAnsi="Helvetica Neue" w:cs="Times New Roman"/>
          <w:i/>
          <w:iCs/>
          <w:color w:val="000000"/>
          <w:kern w:val="0"/>
          <w14:ligatures w14:val="none"/>
        </w:rPr>
        <w:t>Canada's National Observer, </w:t>
      </w:r>
      <w:r w:rsidRPr="00270486">
        <w:rPr>
          <w:rFonts w:ascii="Helvetica Neue" w:eastAsia="Times New Roman" w:hAnsi="Helvetica Neue" w:cs="Times New Roman"/>
          <w:color w:val="000000"/>
          <w:kern w:val="0"/>
          <w14:ligatures w14:val="none"/>
        </w:rPr>
        <w:t>the PMRA said that its continuous oversight system will allow "proactive" monitoring of pesticides approved for use in Canada. The system is based on the agency's existing risk assessment practices, but will be more standardized, predictable and transparent than the current approach. </w:t>
      </w:r>
    </w:p>
    <w:p w14:paraId="036C4133" w14:textId="77777777" w:rsidR="00270486" w:rsidRPr="00270486" w:rsidRDefault="00270486" w:rsidP="00270486">
      <w:pPr>
        <w:spacing w:before="100" w:beforeAutospacing="1" w:after="100" w:afterAutospacing="1" w:line="240" w:lineRule="auto"/>
        <w:rPr>
          <w:rFonts w:ascii="Helvetica Neue" w:eastAsia="Times New Roman" w:hAnsi="Helvetica Neue" w:cs="Times New Roman"/>
          <w:color w:val="000000"/>
          <w:kern w:val="0"/>
          <w14:ligatures w14:val="none"/>
        </w:rPr>
      </w:pPr>
      <w:r w:rsidRPr="00270486">
        <w:rPr>
          <w:rFonts w:ascii="Helvetica Neue" w:eastAsia="Times New Roman" w:hAnsi="Helvetica Neue" w:cs="Times New Roman"/>
          <w:color w:val="000000"/>
          <w:kern w:val="0"/>
          <w14:ligatures w14:val="none"/>
        </w:rPr>
        <w:t>The system would triage whether any future retractions could impact the agency's risk assessment for a pesticide approved for use in Canada. If it did pass through the triage system, the agency would "determine the appropriate course of action." </w:t>
      </w:r>
    </w:p>
    <w:p w14:paraId="6B0DEC4F" w14:textId="77777777" w:rsidR="00270486" w:rsidRPr="00270486" w:rsidRDefault="00270486" w:rsidP="00270486">
      <w:pPr>
        <w:spacing w:before="100" w:beforeAutospacing="1" w:after="100" w:afterAutospacing="1" w:line="240" w:lineRule="auto"/>
        <w:rPr>
          <w:rFonts w:ascii="Helvetica Neue" w:eastAsia="Times New Roman" w:hAnsi="Helvetica Neue" w:cs="Times New Roman"/>
          <w:color w:val="000000"/>
          <w:kern w:val="0"/>
          <w14:ligatures w14:val="none"/>
        </w:rPr>
      </w:pPr>
      <w:r w:rsidRPr="00270486">
        <w:rPr>
          <w:rFonts w:ascii="Helvetica Neue" w:eastAsia="Times New Roman" w:hAnsi="Helvetica Neue" w:cs="Times New Roman"/>
          <w:color w:val="000000"/>
          <w:kern w:val="0"/>
          <w14:ligatures w14:val="none"/>
        </w:rPr>
        <w:t>The EU is considering a similar approach, which would see the bloc's pesticide regulator </w:t>
      </w:r>
      <w:hyperlink r:id="rId15" w:tgtFrame="_blank" w:tooltip="(opens in a new window)" w:history="1">
        <w:r w:rsidRPr="00270486">
          <w:rPr>
            <w:rFonts w:ascii="Helvetica Neue" w:eastAsia="Times New Roman" w:hAnsi="Helvetica Neue" w:cs="Times New Roman"/>
            <w:color w:val="3BA5D1"/>
            <w:kern w:val="0"/>
            <w:u w:val="single"/>
            <w14:ligatures w14:val="none"/>
          </w:rPr>
          <w:t>indefinitely approve</w:t>
        </w:r>
      </w:hyperlink>
      <w:r w:rsidRPr="00270486">
        <w:rPr>
          <w:rFonts w:ascii="Helvetica Neue" w:eastAsia="Times New Roman" w:hAnsi="Helvetica Neue" w:cs="Times New Roman"/>
          <w:color w:val="000000"/>
          <w:kern w:val="0"/>
          <w14:ligatures w14:val="none"/>
        </w:rPr>
        <w:t> most pesticides. </w:t>
      </w:r>
    </w:p>
    <w:p w14:paraId="102F880A" w14:textId="77777777" w:rsidR="00270486" w:rsidRPr="00270486" w:rsidRDefault="00270486" w:rsidP="00270486">
      <w:pPr>
        <w:spacing w:before="100" w:beforeAutospacing="1" w:after="100" w:afterAutospacing="1" w:line="240" w:lineRule="auto"/>
        <w:rPr>
          <w:rFonts w:ascii="Helvetica Neue" w:eastAsia="Times New Roman" w:hAnsi="Helvetica Neue" w:cs="Times New Roman"/>
          <w:color w:val="000000"/>
          <w:kern w:val="0"/>
          <w14:ligatures w14:val="none"/>
        </w:rPr>
      </w:pPr>
      <w:r w:rsidRPr="00270486">
        <w:rPr>
          <w:rFonts w:ascii="Helvetica Neue" w:eastAsia="Times New Roman" w:hAnsi="Helvetica Neue" w:cs="Times New Roman"/>
          <w:color w:val="000000"/>
          <w:kern w:val="0"/>
          <w14:ligatures w14:val="none"/>
        </w:rPr>
        <w:t>Olivastri was more open to the continuous oversight process. If done well — in a way that responds to new science and is transparent — the approach could lighten the workload for PMRA scientists, easing the massive backlog of re-evaluations they currently face, she said. </w:t>
      </w:r>
    </w:p>
    <w:p w14:paraId="0A82AC58" w14:textId="77777777" w:rsidR="00270486" w:rsidRPr="00270486" w:rsidRDefault="00270486" w:rsidP="00270486">
      <w:pPr>
        <w:spacing w:before="100" w:beforeAutospacing="1" w:after="100" w:afterAutospacing="1" w:line="240" w:lineRule="auto"/>
        <w:rPr>
          <w:rFonts w:ascii="Helvetica Neue" w:eastAsia="Times New Roman" w:hAnsi="Helvetica Neue" w:cs="Times New Roman"/>
          <w:color w:val="000000"/>
          <w:kern w:val="0"/>
          <w14:ligatures w14:val="none"/>
        </w:rPr>
      </w:pPr>
      <w:r w:rsidRPr="00270486">
        <w:rPr>
          <w:rFonts w:ascii="Helvetica Neue" w:eastAsia="Times New Roman" w:hAnsi="Helvetica Neue" w:cs="Times New Roman"/>
          <w:color w:val="000000"/>
          <w:kern w:val="0"/>
          <w14:ligatures w14:val="none"/>
        </w:rPr>
        <w:t>But even if the system works as intended, the PMRA also needs to rebuild trust in its currently "very limited credibility," especially among environmental and health advocates, she said. The retracted paper has highlighted this crisis of trust in the decisions by regulators worldwide to approve the pesticide; she would like to see an independent body such as the UN-led International Agency for Research on Cancer (IARC) re-assess the pesticide in light of new science and the retraction. </w:t>
      </w:r>
    </w:p>
    <w:p w14:paraId="521A7519" w14:textId="77777777" w:rsidR="00270486" w:rsidRPr="00270486" w:rsidRDefault="00270486" w:rsidP="00270486">
      <w:pPr>
        <w:spacing w:before="100" w:beforeAutospacing="1" w:after="100" w:afterAutospacing="1" w:line="240" w:lineRule="auto"/>
        <w:rPr>
          <w:rFonts w:ascii="Helvetica Neue" w:eastAsia="Times New Roman" w:hAnsi="Helvetica Neue" w:cs="Times New Roman"/>
          <w:color w:val="000000"/>
          <w:kern w:val="0"/>
          <w14:ligatures w14:val="none"/>
        </w:rPr>
      </w:pPr>
      <w:r w:rsidRPr="00270486">
        <w:rPr>
          <w:rFonts w:ascii="Helvetica Neue" w:eastAsia="Times New Roman" w:hAnsi="Helvetica Neue" w:cs="Times New Roman"/>
          <w:color w:val="000000"/>
          <w:kern w:val="0"/>
          <w14:ligatures w14:val="none"/>
        </w:rPr>
        <w:t>A 2015 review by IARC concluded that glyphosate </w:t>
      </w:r>
      <w:hyperlink r:id="rId16" w:tgtFrame="_blank" w:tooltip="(opens in a new window)" w:history="1">
        <w:r w:rsidRPr="00270486">
          <w:rPr>
            <w:rFonts w:ascii="Helvetica Neue" w:eastAsia="Times New Roman" w:hAnsi="Helvetica Neue" w:cs="Times New Roman"/>
            <w:color w:val="3BA5D1"/>
            <w:kern w:val="0"/>
            <w:u w:val="single"/>
            <w14:ligatures w14:val="none"/>
          </w:rPr>
          <w:t>can probably cause cancer</w:t>
        </w:r>
      </w:hyperlink>
      <w:r w:rsidRPr="00270486">
        <w:rPr>
          <w:rFonts w:ascii="Helvetica Neue" w:eastAsia="Times New Roman" w:hAnsi="Helvetica Neue" w:cs="Times New Roman"/>
          <w:color w:val="000000"/>
          <w:kern w:val="0"/>
          <w14:ligatures w14:val="none"/>
        </w:rPr>
        <w:t>, but was widely excluded from regulatory decisions because of the organization's methods. </w:t>
      </w:r>
      <w:hyperlink r:id="rId17" w:anchor=":~:text=The%20conclusion%20in%20March%202015,herbicide%20(6%E2%80%938)." w:tgtFrame="_blank" w:tooltip="(opens in a new window)" w:history="1">
        <w:r w:rsidRPr="00270486">
          <w:rPr>
            <w:rFonts w:ascii="Helvetica Neue" w:eastAsia="Times New Roman" w:hAnsi="Helvetica Neue" w:cs="Times New Roman"/>
            <w:color w:val="3BA5D1"/>
            <w:kern w:val="0"/>
            <w:u w:val="single"/>
            <w14:ligatures w14:val="none"/>
          </w:rPr>
          <w:t>Documents released in subsequent lawsuits</w:t>
        </w:r>
      </w:hyperlink>
      <w:r w:rsidRPr="00270486">
        <w:rPr>
          <w:rFonts w:ascii="Helvetica Neue" w:eastAsia="Times New Roman" w:hAnsi="Helvetica Neue" w:cs="Times New Roman"/>
          <w:color w:val="000000"/>
          <w:kern w:val="0"/>
          <w14:ligatures w14:val="none"/>
        </w:rPr>
        <w:t> in the US against Monsanto revealed the company also coordinated a targeted campaign to discredit the organization's findings. </w:t>
      </w:r>
    </w:p>
    <w:p w14:paraId="5C0B24B6" w14:textId="77777777" w:rsidR="00270486" w:rsidRPr="00270486" w:rsidRDefault="00270486" w:rsidP="00270486">
      <w:pPr>
        <w:spacing w:before="100" w:beforeAutospacing="1" w:after="100" w:afterAutospacing="1" w:line="240" w:lineRule="auto"/>
        <w:rPr>
          <w:rFonts w:ascii="Helvetica Neue" w:eastAsia="Times New Roman" w:hAnsi="Helvetica Neue" w:cs="Times New Roman"/>
          <w:color w:val="000000"/>
          <w:kern w:val="0"/>
          <w14:ligatures w14:val="none"/>
        </w:rPr>
      </w:pPr>
      <w:r w:rsidRPr="00270486">
        <w:rPr>
          <w:rFonts w:ascii="Helvetica Neue" w:eastAsia="Times New Roman" w:hAnsi="Helvetica Neue" w:cs="Times New Roman"/>
          <w:color w:val="000000"/>
          <w:kern w:val="0"/>
          <w14:ligatures w14:val="none"/>
        </w:rPr>
        <w:t>Without an independent assessment of the existing science on whether glyphosate causes cancer, including at levels the PMRA and other regulators consider to be safe, "I don't think any of us will trust anything PMRA is going to say," she said. </w:t>
      </w:r>
    </w:p>
    <w:p w14:paraId="328C31C9" w14:textId="77777777" w:rsidR="00270486" w:rsidRPr="00270486" w:rsidRDefault="00270486" w:rsidP="00270486">
      <w:pPr>
        <w:spacing w:after="0" w:line="240" w:lineRule="auto"/>
        <w:rPr>
          <w:rFonts w:ascii="Helvetica Neue" w:eastAsia="Times New Roman" w:hAnsi="Helvetica Neue" w:cs="Times New Roman"/>
          <w:color w:val="757575"/>
          <w:kern w:val="0"/>
          <w14:ligatures w14:val="none"/>
        </w:rPr>
      </w:pPr>
      <w:r w:rsidRPr="00270486">
        <w:rPr>
          <w:rFonts w:ascii="Helvetica Neue" w:eastAsia="Times New Roman" w:hAnsi="Helvetica Neue" w:cs="Times New Roman"/>
          <w:color w:val="757575"/>
          <w:kern w:val="0"/>
          <w14:ligatures w14:val="none"/>
        </w:rPr>
        <w:t>December 11th 2025</w:t>
      </w:r>
    </w:p>
    <w:p w14:paraId="475EB36D" w14:textId="6336838E" w:rsidR="00270486" w:rsidRPr="00270486" w:rsidRDefault="00270486" w:rsidP="00270486">
      <w:pPr>
        <w:spacing w:after="0" w:line="240" w:lineRule="auto"/>
        <w:rPr>
          <w:rFonts w:ascii="Helvetica Neue" w:eastAsia="Times New Roman" w:hAnsi="Helvetica Neue" w:cs="Times New Roman"/>
          <w:color w:val="000000"/>
          <w:kern w:val="0"/>
          <w14:ligatures w14:val="none"/>
        </w:rPr>
      </w:pPr>
      <w:r w:rsidRPr="00270486">
        <w:rPr>
          <w:rFonts w:ascii="Helvetica Neue" w:eastAsia="Times New Roman" w:hAnsi="Helvetica Neue" w:cs="Times New Roman"/>
          <w:noProof/>
          <w:color w:val="3BA5D1"/>
          <w:kern w:val="0"/>
          <w14:ligatures w14:val="none"/>
        </w:rPr>
        <w:lastRenderedPageBreak/>
        <w:drawing>
          <wp:inline distT="0" distB="0" distL="0" distR="0" wp14:anchorId="22F7C14A" wp14:editId="08D80B4F">
            <wp:extent cx="1778000" cy="1778000"/>
            <wp:effectExtent l="0" t="0" r="0" b="0"/>
            <wp:docPr id="1681994204" name="Picture 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5"/>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8000" cy="1778000"/>
                    </a:xfrm>
                    <a:prstGeom prst="rect">
                      <a:avLst/>
                    </a:prstGeom>
                    <a:noFill/>
                    <a:ln>
                      <a:noFill/>
                    </a:ln>
                  </pic:spPr>
                </pic:pic>
              </a:graphicData>
            </a:graphic>
          </wp:inline>
        </w:drawing>
      </w:r>
    </w:p>
    <w:p w14:paraId="17163A69" w14:textId="77777777" w:rsidR="00270486" w:rsidRPr="00270486" w:rsidRDefault="00270486" w:rsidP="00270486">
      <w:pPr>
        <w:spacing w:after="0" w:line="240" w:lineRule="auto"/>
        <w:rPr>
          <w:rFonts w:ascii="Helvetica Neue" w:eastAsia="Times New Roman" w:hAnsi="Helvetica Neue" w:cs="Times New Roman"/>
          <w:color w:val="000000"/>
          <w:kern w:val="0"/>
          <w14:ligatures w14:val="none"/>
        </w:rPr>
      </w:pPr>
      <w:hyperlink r:id="rId19" w:history="1">
        <w:r w:rsidRPr="00270486">
          <w:rPr>
            <w:rFonts w:ascii="Helvetica Neue" w:eastAsia="Times New Roman" w:hAnsi="Helvetica Neue" w:cs="Times New Roman"/>
            <w:color w:val="3BA5D1"/>
            <w:kern w:val="0"/>
            <w:u w:val="single"/>
            <w14:ligatures w14:val="none"/>
          </w:rPr>
          <w:t>Marc Fawcett-Atkinson</w:t>
        </w:r>
      </w:hyperlink>
    </w:p>
    <w:p w14:paraId="4ACB9181" w14:textId="77777777" w:rsidR="00270486" w:rsidRPr="00270486" w:rsidRDefault="00270486" w:rsidP="00270486">
      <w:pPr>
        <w:spacing w:after="0" w:line="240" w:lineRule="auto"/>
        <w:rPr>
          <w:rFonts w:ascii="Helvetica Neue" w:eastAsia="Times New Roman" w:hAnsi="Helvetica Neue" w:cs="Times New Roman"/>
          <w:color w:val="757575"/>
          <w:kern w:val="0"/>
          <w14:ligatures w14:val="none"/>
        </w:rPr>
      </w:pPr>
      <w:r w:rsidRPr="00270486">
        <w:rPr>
          <w:rFonts w:ascii="Helvetica Neue" w:eastAsia="Times New Roman" w:hAnsi="Helvetica Neue" w:cs="Times New Roman"/>
          <w:color w:val="757575"/>
          <w:kern w:val="0"/>
          <w14:ligatures w14:val="none"/>
        </w:rPr>
        <w:t>Journalist</w:t>
      </w:r>
    </w:p>
    <w:p w14:paraId="24EF1429" w14:textId="77777777" w:rsidR="006553FC" w:rsidRDefault="006553FC"/>
    <w:sectPr w:rsidR="006553F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Noto Serif">
    <w:panose1 w:val="02020600060500020200"/>
    <w:charset w:val="00"/>
    <w:family w:val="roman"/>
    <w:pitch w:val="variable"/>
    <w:sig w:usb0="E00002FF" w:usb1="500078FF" w:usb2="00000029"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F0198"/>
    <w:multiLevelType w:val="multilevel"/>
    <w:tmpl w:val="0916F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605A1C"/>
    <w:multiLevelType w:val="multilevel"/>
    <w:tmpl w:val="3A5A0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3D05CA"/>
    <w:multiLevelType w:val="multilevel"/>
    <w:tmpl w:val="8BA6C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0372091">
    <w:abstractNumId w:val="0"/>
  </w:num>
  <w:num w:numId="2" w16cid:durableId="1553232040">
    <w:abstractNumId w:val="1"/>
  </w:num>
  <w:num w:numId="3" w16cid:durableId="1092314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486"/>
    <w:rsid w:val="000644C6"/>
    <w:rsid w:val="00270486"/>
    <w:rsid w:val="002B1BAC"/>
    <w:rsid w:val="006553FC"/>
    <w:rsid w:val="008877B7"/>
    <w:rsid w:val="008F7E5E"/>
    <w:rsid w:val="00941324"/>
    <w:rsid w:val="00B24525"/>
    <w:rsid w:val="00C360A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758EE3F"/>
  <w15:chartTrackingRefBased/>
  <w15:docId w15:val="{8C0E466B-57D8-294E-B146-21E12F525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04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704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7048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7048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7048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704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04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04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04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048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7048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7048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7048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7048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704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04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04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0486"/>
    <w:rPr>
      <w:rFonts w:eastAsiaTheme="majorEastAsia" w:cstheme="majorBidi"/>
      <w:color w:val="272727" w:themeColor="text1" w:themeTint="D8"/>
    </w:rPr>
  </w:style>
  <w:style w:type="paragraph" w:styleId="Title">
    <w:name w:val="Title"/>
    <w:basedOn w:val="Normal"/>
    <w:next w:val="Normal"/>
    <w:link w:val="TitleChar"/>
    <w:uiPriority w:val="10"/>
    <w:qFormat/>
    <w:rsid w:val="002704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04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04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04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0486"/>
    <w:pPr>
      <w:spacing w:before="160"/>
      <w:jc w:val="center"/>
    </w:pPr>
    <w:rPr>
      <w:i/>
      <w:iCs/>
      <w:color w:val="404040" w:themeColor="text1" w:themeTint="BF"/>
    </w:rPr>
  </w:style>
  <w:style w:type="character" w:customStyle="1" w:styleId="QuoteChar">
    <w:name w:val="Quote Char"/>
    <w:basedOn w:val="DefaultParagraphFont"/>
    <w:link w:val="Quote"/>
    <w:uiPriority w:val="29"/>
    <w:rsid w:val="00270486"/>
    <w:rPr>
      <w:i/>
      <w:iCs/>
      <w:color w:val="404040" w:themeColor="text1" w:themeTint="BF"/>
    </w:rPr>
  </w:style>
  <w:style w:type="paragraph" w:styleId="ListParagraph">
    <w:name w:val="List Paragraph"/>
    <w:basedOn w:val="Normal"/>
    <w:uiPriority w:val="34"/>
    <w:qFormat/>
    <w:rsid w:val="00270486"/>
    <w:pPr>
      <w:ind w:left="720"/>
      <w:contextualSpacing/>
    </w:pPr>
  </w:style>
  <w:style w:type="character" w:styleId="IntenseEmphasis">
    <w:name w:val="Intense Emphasis"/>
    <w:basedOn w:val="DefaultParagraphFont"/>
    <w:uiPriority w:val="21"/>
    <w:qFormat/>
    <w:rsid w:val="00270486"/>
    <w:rPr>
      <w:i/>
      <w:iCs/>
      <w:color w:val="2F5496" w:themeColor="accent1" w:themeShade="BF"/>
    </w:rPr>
  </w:style>
  <w:style w:type="paragraph" w:styleId="IntenseQuote">
    <w:name w:val="Intense Quote"/>
    <w:basedOn w:val="Normal"/>
    <w:next w:val="Normal"/>
    <w:link w:val="IntenseQuoteChar"/>
    <w:uiPriority w:val="30"/>
    <w:qFormat/>
    <w:rsid w:val="002704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70486"/>
    <w:rPr>
      <w:i/>
      <w:iCs/>
      <w:color w:val="2F5496" w:themeColor="accent1" w:themeShade="BF"/>
    </w:rPr>
  </w:style>
  <w:style w:type="character" w:styleId="IntenseReference">
    <w:name w:val="Intense Reference"/>
    <w:basedOn w:val="DefaultParagraphFont"/>
    <w:uiPriority w:val="32"/>
    <w:qFormat/>
    <w:rsid w:val="00270486"/>
    <w:rPr>
      <w:b/>
      <w:bCs/>
      <w:smallCaps/>
      <w:color w:val="2F5496" w:themeColor="accent1" w:themeShade="BF"/>
      <w:spacing w:val="5"/>
    </w:rPr>
  </w:style>
  <w:style w:type="character" w:customStyle="1" w:styleId="mr-4px">
    <w:name w:val="mr-4px"/>
    <w:basedOn w:val="DefaultParagraphFont"/>
    <w:rsid w:val="00270486"/>
  </w:style>
  <w:style w:type="character" w:styleId="Hyperlink">
    <w:name w:val="Hyperlink"/>
    <w:basedOn w:val="DefaultParagraphFont"/>
    <w:uiPriority w:val="99"/>
    <w:semiHidden/>
    <w:unhideWhenUsed/>
    <w:rsid w:val="00270486"/>
    <w:rPr>
      <w:color w:val="0000FF"/>
      <w:u w:val="single"/>
    </w:rPr>
  </w:style>
  <w:style w:type="paragraph" w:styleId="NormalWeb">
    <w:name w:val="Normal (Web)"/>
    <w:basedOn w:val="Normal"/>
    <w:uiPriority w:val="99"/>
    <w:semiHidden/>
    <w:unhideWhenUsed/>
    <w:rsid w:val="0027048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button-text">
    <w:name w:val="button-text"/>
    <w:basedOn w:val="DefaultParagraphFont"/>
    <w:rsid w:val="00270486"/>
  </w:style>
  <w:style w:type="character" w:styleId="Emphasis">
    <w:name w:val="Emphasis"/>
    <w:basedOn w:val="DefaultParagraphFont"/>
    <w:uiPriority w:val="20"/>
    <w:qFormat/>
    <w:rsid w:val="002704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article/pii/S0273230099913715?via%3Dihub=&amp;utm_source=substack&amp;utm_medium=email" TargetMode="External"/><Relationship Id="rId13" Type="http://schemas.openxmlformats.org/officeDocument/2006/relationships/hyperlink" Target="https://www.nationalobserver.com/2025/11/19/news/budget-health-canada-pesticide-laws" TargetMode="External"/><Relationship Id="rId18"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epa.gov/pesticides/epa-withdraws-glyphosate-interim-decision" TargetMode="External"/><Relationship Id="rId17" Type="http://schemas.openxmlformats.org/officeDocument/2006/relationships/hyperlink" Target="https://www.sjweh.fi/article/3851" TargetMode="External"/><Relationship Id="rId2" Type="http://schemas.openxmlformats.org/officeDocument/2006/relationships/styles" Target="styles.xml"/><Relationship Id="rId16" Type="http://schemas.openxmlformats.org/officeDocument/2006/relationships/hyperlink" Target="https://www.iarc.who.int/featured-news/media-centre-iarc-news-glyphosat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nationalobserver.com/news" TargetMode="External"/><Relationship Id="rId11" Type="http://schemas.openxmlformats.org/officeDocument/2006/relationships/hyperlink" Target="https://www.foodwatch.org/en/glyphosate-in-court-foodwatch-joins-legal-action-against-eu-re-approval" TargetMode="External"/><Relationship Id="rId5" Type="http://schemas.openxmlformats.org/officeDocument/2006/relationships/hyperlink" Target="https://www.nationalobserver.com/u/marc-fawcett-atkinson" TargetMode="External"/><Relationship Id="rId15" Type="http://schemas.openxmlformats.org/officeDocument/2006/relationships/hyperlink" Target="https://www.euractiv.com/news/exclusive-commission-plans-indefinite-approval-for-most-pesticide-substances/" TargetMode="External"/><Relationship Id="rId10" Type="http://schemas.openxmlformats.org/officeDocument/2006/relationships/hyperlink" Target="https://www.sciencedirect.com/author/35357072500/ian-c-munro" TargetMode="External"/><Relationship Id="rId19" Type="http://schemas.openxmlformats.org/officeDocument/2006/relationships/hyperlink" Target="https://www.nationalobserver.com/u/marc-fawcett-atkinson" TargetMode="External"/><Relationship Id="rId4" Type="http://schemas.openxmlformats.org/officeDocument/2006/relationships/webSettings" Target="webSettings.xml"/><Relationship Id="rId9" Type="http://schemas.openxmlformats.org/officeDocument/2006/relationships/hyperlink" Target="https://www.sciencedirect.com/author/57207559284/robert-m-kroes" TargetMode="External"/><Relationship Id="rId14" Type="http://schemas.openxmlformats.org/officeDocument/2006/relationships/hyperlink" Target="https://www.canada.ca/en/health-canada/services/consumer-product-safety/reports-publications/pesticides-pest-management/policies-guidelines/policy-continuous-oversight-pesticid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1522</Words>
  <Characters>8681</Characters>
  <Application>Microsoft Office Word</Application>
  <DocSecurity>0</DocSecurity>
  <Lines>72</Lines>
  <Paragraphs>20</Paragraphs>
  <ScaleCrop>false</ScaleCrop>
  <Company/>
  <LinksUpToDate>false</LinksUpToDate>
  <CharactersWithSpaces>10183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Olivastri</dc:creator>
  <cp:keywords/>
  <dc:description/>
  <cp:lastModifiedBy>Beatrice Olivastri</cp:lastModifiedBy>
  <cp:revision>1</cp:revision>
  <dcterms:created xsi:type="dcterms:W3CDTF">2025-12-11T11:07:00Z</dcterms:created>
  <dcterms:modified xsi:type="dcterms:W3CDTF">2025-12-11T11:09:00Z</dcterms:modified>
</cp:coreProperties>
</file>